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4E" w:rsidRDefault="00CF614E" w:rsidP="00CF614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什么是圣</w:t>
      </w:r>
      <w:r>
        <w:rPr>
          <w:rFonts w:ascii="PMingLiU" w:eastAsia="PMingLiU" w:hAnsi="PMingLiU" w:cs="PMingLiU" w:hint="eastAsia"/>
          <w:color w:val="002A80"/>
          <w:sz w:val="34"/>
          <w:szCs w:val="34"/>
        </w:rPr>
        <w:t>训</w:t>
      </w:r>
      <w:r>
        <w:rPr>
          <w:rFonts w:ascii="MS Mincho" w:eastAsia="MS Mincho" w:hAnsi="MS Mincho" w:cs="MS Mincho" w:hint="eastAsia"/>
          <w:color w:val="002A80"/>
          <w:sz w:val="34"/>
          <w:szCs w:val="34"/>
        </w:rPr>
        <w:t>？</w:t>
      </w:r>
    </w:p>
    <w:p w:rsidR="00CF614E" w:rsidRDefault="00CF614E" w:rsidP="00CF614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是否属于安拉的启示？</w:t>
      </w:r>
    </w:p>
    <w:p w:rsidR="00CF614E" w:rsidRDefault="00CF614E" w:rsidP="00CF614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一、什么是圣</w:t>
      </w:r>
      <w:r>
        <w:rPr>
          <w:rFonts w:ascii="PMingLiU" w:eastAsia="PMingLiU" w:hAnsi="PMingLiU" w:cs="PMingLiU" w:hint="eastAsia"/>
          <w:color w:val="008000"/>
          <w:sz w:val="30"/>
          <w:szCs w:val="30"/>
        </w:rPr>
        <w:t>训</w:t>
      </w:r>
      <w:r>
        <w:rPr>
          <w:rFonts w:ascii="MS Mincho" w:eastAsia="MS Mincho" w:hAnsi="MS Mincho" w:cs="MS Mincho" w:hint="eastAsia"/>
          <w:color w:val="008000"/>
          <w:sz w:val="30"/>
          <w:szCs w:val="30"/>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876425"/>
            <wp:effectExtent l="0" t="0" r="0" b="9525"/>
            <wp:wrapSquare wrapText="bothSides"/>
            <wp:docPr id="2" name="Picture 2" descr="http://www.islamreligion.com/articles_cn/images/What_is_the_Sunnah_(part_1_of_2)_-_A_Revelation_like_the_Qur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lamreligion.com/articles_cn/images/What_is_the_Sunnah_(part_1_of_2)_-_A_Revelation_like_the_Quran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训，阿拉伯语为</w:t>
      </w:r>
      <w:r>
        <w:rPr>
          <w:color w:val="000000"/>
          <w:sz w:val="26"/>
          <w:szCs w:val="26"/>
        </w:rPr>
        <w:t>“</w:t>
      </w:r>
      <w:r>
        <w:rPr>
          <w:rFonts w:ascii="PMingLiU" w:eastAsia="PMingLiU" w:hAnsi="PMingLiU" w:cs="PMingLiU" w:hint="eastAsia"/>
          <w:color w:val="000000"/>
          <w:sz w:val="26"/>
          <w:szCs w:val="26"/>
        </w:rPr>
        <w:t>逊乃</w:t>
      </w:r>
      <w:r>
        <w:rPr>
          <w:color w:val="000000"/>
          <w:sz w:val="26"/>
          <w:szCs w:val="26"/>
        </w:rPr>
        <w:t>”</w:t>
      </w:r>
      <w:r>
        <w:rPr>
          <w:rFonts w:ascii="MS Mincho" w:eastAsia="MS Mincho" w:hAnsi="MS Mincho" w:cs="MS Mincho" w:hint="eastAsia"/>
          <w:color w:val="000000"/>
          <w:sz w:val="26"/>
          <w:szCs w:val="26"/>
        </w:rPr>
        <w:t>（</w:t>
      </w:r>
      <w:r>
        <w:rPr>
          <w:color w:val="000000"/>
          <w:sz w:val="26"/>
          <w:szCs w:val="26"/>
        </w:rPr>
        <w:t>Sunnah</w:t>
      </w:r>
      <w:r>
        <w:rPr>
          <w:rFonts w:ascii="MS Mincho" w:eastAsia="MS Mincho" w:hAnsi="MS Mincho" w:cs="MS Mincho" w:hint="eastAsia"/>
          <w:color w:val="000000"/>
          <w:sz w:val="26"/>
          <w:szCs w:val="26"/>
        </w:rPr>
        <w:t>），本意</w:t>
      </w:r>
      <w:r>
        <w:rPr>
          <w:rFonts w:ascii="PMingLiU" w:eastAsia="PMingLiU" w:hAnsi="PMingLiU" w:cs="PMingLiU" w:hint="eastAsia"/>
          <w:color w:val="000000"/>
          <w:sz w:val="26"/>
          <w:szCs w:val="26"/>
        </w:rPr>
        <w:t>为</w:t>
      </w:r>
      <w:r>
        <w:rPr>
          <w:color w:val="000000"/>
          <w:sz w:val="26"/>
          <w:szCs w:val="26"/>
        </w:rPr>
        <w:t>“</w:t>
      </w:r>
      <w:r>
        <w:rPr>
          <w:rFonts w:ascii="MS Mincho" w:eastAsia="MS Mincho" w:hAnsi="MS Mincho" w:cs="MS Mincho" w:hint="eastAsia"/>
          <w:color w:val="000000"/>
          <w:sz w:val="26"/>
          <w:szCs w:val="26"/>
        </w:rPr>
        <w:t>道路</w:t>
      </w:r>
      <w:r>
        <w:rPr>
          <w:color w:val="000000"/>
          <w:sz w:val="26"/>
          <w:szCs w:val="26"/>
        </w:rPr>
        <w:t>”</w:t>
      </w:r>
      <w:r>
        <w:rPr>
          <w:rFonts w:ascii="MS Mincho" w:eastAsia="MS Mincho" w:hAnsi="MS Mincho" w:cs="MS Mincho" w:hint="eastAsia"/>
          <w:color w:val="000000"/>
          <w:sz w:val="26"/>
          <w:szCs w:val="26"/>
        </w:rPr>
        <w:t>（又称</w:t>
      </w:r>
      <w:r>
        <w:rPr>
          <w:rFonts w:ascii="PMingLiU" w:eastAsia="PMingLiU" w:hAnsi="PMingLiU" w:cs="PMingLiU" w:hint="eastAsia"/>
          <w:color w:val="000000"/>
          <w:sz w:val="26"/>
          <w:szCs w:val="26"/>
        </w:rPr>
        <w:t>为</w:t>
      </w:r>
      <w:r>
        <w:rPr>
          <w:color w:val="000000"/>
          <w:sz w:val="26"/>
          <w:szCs w:val="26"/>
        </w:rPr>
        <w:t>“</w:t>
      </w:r>
      <w:r>
        <w:rPr>
          <w:rFonts w:ascii="MS Mincho" w:eastAsia="MS Mincho" w:hAnsi="MS Mincho" w:cs="MS Mincho" w:hint="eastAsia"/>
          <w:color w:val="000000"/>
          <w:sz w:val="26"/>
          <w:szCs w:val="26"/>
        </w:rPr>
        <w:t>哈底斯</w:t>
      </w:r>
      <w:r>
        <w:rPr>
          <w:color w:val="000000"/>
          <w:sz w:val="26"/>
          <w:szCs w:val="26"/>
        </w:rPr>
        <w:t>”</w:t>
      </w:r>
      <w:r>
        <w:rPr>
          <w:rFonts w:ascii="MS Mincho" w:eastAsia="MS Mincho" w:hAnsi="MS Mincho" w:cs="MS Mincho" w:hint="eastAsia"/>
          <w:color w:val="000000"/>
          <w:sz w:val="26"/>
          <w:szCs w:val="26"/>
        </w:rPr>
        <w:t>，本意</w:t>
      </w:r>
      <w:r>
        <w:rPr>
          <w:rFonts w:ascii="PMingLiU" w:eastAsia="PMingLiU" w:hAnsi="PMingLiU" w:cs="PMingLiU" w:hint="eastAsia"/>
          <w:color w:val="000000"/>
          <w:sz w:val="26"/>
          <w:szCs w:val="26"/>
        </w:rPr>
        <w:t>为言语。）根据圣训学家的研究，圣训就是先知穆罕默德的言论、行为，以及他默认的他的弟子们的言论与行为，还包括对他的外表特征和性格特征的描述、为圣之前和为圣之后的一切讯息</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使者的言</w:t>
      </w:r>
      <w:r>
        <w:rPr>
          <w:rFonts w:ascii="PMingLiU" w:eastAsia="PMingLiU" w:hAnsi="PMingLiU" w:cs="PMingLiU" w:hint="eastAsia"/>
          <w:color w:val="000000"/>
          <w:sz w:val="26"/>
          <w:szCs w:val="26"/>
        </w:rPr>
        <w:t>论，包括他在各种场合基于不同原因发表的讲话。例如他说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一切工作只凭</w:t>
      </w:r>
      <w:r>
        <w:rPr>
          <w:rFonts w:ascii="PMingLiU" w:eastAsia="PMingLiU" w:hAnsi="PMingLiU" w:cs="PMingLiU" w:hint="eastAsia"/>
          <w:b/>
          <w:bCs/>
          <w:color w:val="000000"/>
          <w:sz w:val="26"/>
          <w:szCs w:val="26"/>
        </w:rPr>
        <w:t>举意，每个人将得到自己所举意的。</w:t>
      </w:r>
      <w:r>
        <w:rPr>
          <w:b/>
          <w:bCs/>
          <w:color w:val="000000"/>
          <w:sz w:val="26"/>
          <w:szCs w:val="26"/>
        </w:rPr>
        <w:t>”</w:t>
      </w:r>
      <w:r>
        <w:rPr>
          <w:rFonts w:ascii="MS Mincho" w:eastAsia="MS Mincho" w:hAnsi="MS Mincho" w:cs="MS Mincho" w:hint="eastAsia"/>
          <w:b/>
          <w:bCs/>
          <w:color w:val="000000"/>
          <w:sz w:val="26"/>
          <w:szCs w:val="26"/>
        </w:rPr>
        <w:t>（《布哈里圣</w:t>
      </w:r>
      <w:r>
        <w:rPr>
          <w:rFonts w:ascii="PMingLiU" w:eastAsia="PMingLiU" w:hAnsi="PMingLiU" w:cs="PMingLiU" w:hint="eastAsia"/>
          <w:b/>
          <w:bCs/>
          <w:color w:val="000000"/>
          <w:sz w:val="26"/>
          <w:szCs w:val="26"/>
        </w:rPr>
        <w:t>训实录》</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使者的行</w:t>
      </w:r>
      <w:r>
        <w:rPr>
          <w:rFonts w:ascii="PMingLiU" w:eastAsia="PMingLiU" w:hAnsi="PMingLiU" w:cs="PMingLiU" w:hint="eastAsia"/>
          <w:color w:val="000000"/>
          <w:sz w:val="26"/>
          <w:szCs w:val="26"/>
        </w:rPr>
        <w:t>为，包括他自己的行为与他的弟子们的行为。如怎样洗小净、怎样礼拜、怎样朝觐等</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使者默</w:t>
      </w:r>
      <w:r>
        <w:rPr>
          <w:rFonts w:ascii="PMingLiU" w:eastAsia="PMingLiU" w:hAnsi="PMingLiU" w:cs="PMingLiU" w:hint="eastAsia"/>
          <w:color w:val="000000"/>
          <w:sz w:val="26"/>
          <w:szCs w:val="26"/>
        </w:rPr>
        <w:t>认的圣门弟子的言论与行为，是指使者同意、或认可的圣门弟子的言论与行为。如使者曾派一些弟子去白尼</w:t>
      </w:r>
      <w:r>
        <w:rPr>
          <w:color w:val="000000"/>
          <w:sz w:val="26"/>
          <w:szCs w:val="26"/>
        </w:rPr>
        <w:t>·</w:t>
      </w:r>
      <w:r>
        <w:rPr>
          <w:rFonts w:ascii="MS Mincho" w:eastAsia="MS Mincho" w:hAnsi="MS Mincho" w:cs="MS Mincho" w:hint="eastAsia"/>
          <w:color w:val="000000"/>
          <w:sz w:val="26"/>
          <w:szCs w:val="26"/>
        </w:rPr>
        <w:t>古莱祖部落</w:t>
      </w:r>
      <w:r>
        <w:rPr>
          <w:color w:val="000000"/>
          <w:sz w:val="26"/>
          <w:szCs w:val="26"/>
        </w:rPr>
        <w:t>(Bani-Quraydhah)</w:t>
      </w:r>
      <w:r>
        <w:rPr>
          <w:rFonts w:ascii="SimSun" w:eastAsia="SimSun" w:hAnsi="SimSun" w:hint="eastAsia"/>
          <w:color w:val="000000"/>
          <w:sz w:val="26"/>
          <w:szCs w:val="26"/>
          <w:lang w:eastAsia="zh-CN"/>
        </w:rPr>
        <w:t>。临行前，使者对这些弟子说：</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任何人不要礼哺礼，除非赶到白尼</w:t>
      </w:r>
      <w:r>
        <w:rPr>
          <w:b/>
          <w:bCs/>
          <w:color w:val="000000"/>
          <w:sz w:val="26"/>
          <w:szCs w:val="26"/>
        </w:rPr>
        <w:t>·</w:t>
      </w:r>
      <w:r>
        <w:rPr>
          <w:rFonts w:ascii="MS Mincho" w:eastAsia="MS Mincho" w:hAnsi="MS Mincho" w:cs="MS Mincho" w:hint="eastAsia"/>
          <w:b/>
          <w:bCs/>
          <w:color w:val="000000"/>
          <w:sz w:val="26"/>
          <w:szCs w:val="26"/>
        </w:rPr>
        <w:t>古莱祖部落。</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他</w:t>
      </w:r>
      <w:r>
        <w:rPr>
          <w:rFonts w:ascii="PMingLiU" w:eastAsia="PMingLiU" w:hAnsi="PMingLiU" w:cs="PMingLiU" w:hint="eastAsia"/>
          <w:color w:val="000000"/>
          <w:sz w:val="26"/>
          <w:szCs w:val="26"/>
        </w:rPr>
        <w:t>们还在路上的时候，哺礼的时间到了。于是一部分人就说：我们只有到了白尼</w:t>
      </w:r>
      <w:r>
        <w:rPr>
          <w:color w:val="000000"/>
          <w:sz w:val="26"/>
          <w:szCs w:val="26"/>
        </w:rPr>
        <w:t>·</w:t>
      </w:r>
      <w:r>
        <w:rPr>
          <w:rFonts w:ascii="MS Mincho" w:eastAsia="MS Mincho" w:hAnsi="MS Mincho" w:cs="MS Mincho" w:hint="eastAsia"/>
          <w:color w:val="000000"/>
          <w:sz w:val="26"/>
          <w:szCs w:val="26"/>
        </w:rPr>
        <w:t>古莱祖才礼拜。他</w:t>
      </w:r>
      <w:r>
        <w:rPr>
          <w:rFonts w:ascii="PMingLiU" w:eastAsia="PMingLiU" w:hAnsi="PMingLiU" w:cs="PMingLiU" w:hint="eastAsia"/>
          <w:color w:val="000000"/>
          <w:sz w:val="26"/>
          <w:szCs w:val="26"/>
        </w:rPr>
        <w:t>们仅从字面上理解使者的话，故他们推迟了哺礼的时间，直到到达白尼</w:t>
      </w:r>
      <w:r>
        <w:rPr>
          <w:color w:val="000000"/>
          <w:sz w:val="26"/>
          <w:szCs w:val="26"/>
        </w:rPr>
        <w:t>·</w:t>
      </w:r>
      <w:r>
        <w:rPr>
          <w:rFonts w:ascii="MS Mincho" w:eastAsia="MS Mincho" w:hAnsi="MS Mincho" w:cs="MS Mincho" w:hint="eastAsia"/>
          <w:color w:val="000000"/>
          <w:sz w:val="26"/>
          <w:szCs w:val="26"/>
        </w:rPr>
        <w:t>古莱祖部落后才礼了拜。另一部分人</w:t>
      </w:r>
      <w:r>
        <w:rPr>
          <w:rFonts w:ascii="PMingLiU" w:eastAsia="PMingLiU" w:hAnsi="PMingLiU" w:cs="PMingLiU" w:hint="eastAsia"/>
          <w:color w:val="000000"/>
          <w:sz w:val="26"/>
          <w:szCs w:val="26"/>
        </w:rPr>
        <w:t>则说：这是使者暗示我们尽快赶路。故他们按时礼了哺礼拜。当使者（愿主福安之）知道了他们的分歧以及他们的做法后，没有批评他们中的任何一方人</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至于使者个人的性格特征，正如圣妻阿依莎</w:t>
      </w:r>
      <w:r>
        <w:rPr>
          <w:rFonts w:ascii="PMingLiU" w:eastAsia="PMingLiU" w:hAnsi="PMingLiU" w:cs="PMingLiU" w:hint="eastAsia"/>
          <w:color w:val="000000"/>
          <w:sz w:val="26"/>
          <w:szCs w:val="26"/>
        </w:rPr>
        <w:t>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安拉的使者从来没有不体面的粗野的行</w:t>
      </w:r>
      <w:r>
        <w:rPr>
          <w:rFonts w:ascii="PMingLiU" w:eastAsia="PMingLiU" w:hAnsi="PMingLiU" w:cs="PMingLiU" w:hint="eastAsia"/>
          <w:b/>
          <w:bCs/>
          <w:color w:val="000000"/>
          <w:sz w:val="26"/>
          <w:szCs w:val="26"/>
        </w:rPr>
        <w:t>为，他从未在市场上大声呼喊，他从来没有以暴力对付暴力，他总是容忍大度，彬彬有礼。</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至于</w:t>
      </w:r>
      <w:r>
        <w:rPr>
          <w:rFonts w:ascii="PMingLiU" w:eastAsia="PMingLiU" w:hAnsi="PMingLiU" w:cs="PMingLiU" w:hint="eastAsia"/>
          <w:color w:val="000000"/>
          <w:sz w:val="26"/>
          <w:szCs w:val="26"/>
        </w:rPr>
        <w:t>对他外貌特征的描述，圣门弟子艾乃斯是这样说的</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安拉的使者中等身材，不</w:t>
      </w:r>
      <w:r>
        <w:rPr>
          <w:rFonts w:ascii="PMingLiU" w:eastAsia="PMingLiU" w:hAnsi="PMingLiU" w:cs="PMingLiU" w:hint="eastAsia"/>
          <w:b/>
          <w:bCs/>
          <w:color w:val="000000"/>
          <w:sz w:val="26"/>
          <w:szCs w:val="26"/>
        </w:rPr>
        <w:t>过高，也不过低。他面色匀称，既非雪白，亦非棕红。他头发如浪。既非完全卷曲，亦非完全疏直。</w:t>
      </w:r>
      <w:r>
        <w:rPr>
          <w:b/>
          <w:bCs/>
          <w:color w:val="000000"/>
          <w:sz w:val="26"/>
          <w:szCs w:val="26"/>
        </w:rPr>
        <w:t>”</w:t>
      </w:r>
    </w:p>
    <w:p w:rsidR="00CF614E" w:rsidRDefault="00CF614E" w:rsidP="00CF614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lastRenderedPageBreak/>
        <w:t>二、圣</w:t>
      </w:r>
      <w:r>
        <w:rPr>
          <w:rFonts w:ascii="PMingLiU" w:eastAsia="PMingLiU" w:hAnsi="PMingLiU" w:cs="PMingLiU" w:hint="eastAsia"/>
          <w:color w:val="008000"/>
          <w:sz w:val="30"/>
          <w:szCs w:val="30"/>
        </w:rPr>
        <w:t>训与启示之间的关</w:t>
      </w:r>
      <w:r>
        <w:rPr>
          <w:rFonts w:ascii="MS Mincho" w:eastAsia="MS Mincho" w:hAnsi="MS Mincho" w:cs="MS Mincho" w:hint="eastAsia"/>
          <w:color w:val="008000"/>
          <w:sz w:val="30"/>
          <w:szCs w:val="30"/>
        </w:rPr>
        <w:t>系</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训（逊乃）同样是安拉给予先知的启示。安拉在《古兰经》中说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们当铭记安拉所赐你们的恩惠，铭记他降示你们天经和智慧</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2</w:t>
      </w:r>
      <w:r>
        <w:rPr>
          <w:rFonts w:ascii="SimSun" w:eastAsia="SimSun" w:hAnsi="SimSun" w:hint="eastAsia"/>
          <w:b/>
          <w:bCs/>
          <w:color w:val="000000"/>
          <w:sz w:val="26"/>
          <w:szCs w:val="26"/>
          <w:lang w:eastAsia="zh-CN"/>
        </w:rPr>
        <w:t>：</w:t>
      </w:r>
      <w:r>
        <w:rPr>
          <w:b/>
          <w:bCs/>
          <w:color w:val="000000"/>
          <w:sz w:val="26"/>
          <w:szCs w:val="26"/>
        </w:rPr>
        <w:t>231</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在</w:t>
      </w:r>
      <w:r>
        <w:rPr>
          <w:rFonts w:ascii="PMingLiU" w:eastAsia="PMingLiU" w:hAnsi="PMingLiU" w:cs="PMingLiU" w:hint="eastAsia"/>
          <w:color w:val="000000"/>
          <w:sz w:val="26"/>
          <w:szCs w:val="26"/>
        </w:rPr>
        <w:t>这里</w:t>
      </w:r>
      <w:r>
        <w:rPr>
          <w:color w:val="000000"/>
          <w:sz w:val="26"/>
          <w:szCs w:val="26"/>
        </w:rPr>
        <w:t>“</w:t>
      </w:r>
      <w:r>
        <w:rPr>
          <w:rFonts w:ascii="MS Mincho" w:eastAsia="MS Mincho" w:hAnsi="MS Mincho" w:cs="MS Mincho" w:hint="eastAsia"/>
          <w:color w:val="000000"/>
          <w:sz w:val="26"/>
          <w:szCs w:val="26"/>
        </w:rPr>
        <w:t>智慧</w:t>
      </w:r>
      <w:r>
        <w:rPr>
          <w:color w:val="000000"/>
          <w:sz w:val="26"/>
          <w:szCs w:val="26"/>
        </w:rPr>
        <w:t>”</w:t>
      </w:r>
      <w:r>
        <w:rPr>
          <w:rFonts w:ascii="MS Mincho" w:eastAsia="MS Mincho" w:hAnsi="MS Mincho" w:cs="MS Mincho" w:hint="eastAsia"/>
          <w:color w:val="000000"/>
          <w:sz w:val="26"/>
          <w:szCs w:val="26"/>
        </w:rPr>
        <w:t>就是指圣</w:t>
      </w:r>
      <w:r>
        <w:rPr>
          <w:rFonts w:ascii="PMingLiU" w:eastAsia="PMingLiU" w:hAnsi="PMingLiU" w:cs="PMingLiU" w:hint="eastAsia"/>
          <w:color w:val="000000"/>
          <w:sz w:val="26"/>
          <w:szCs w:val="26"/>
        </w:rPr>
        <w:t>训（逊乃）。伊玛目沙菲仪说：</w:t>
      </w:r>
      <w:r>
        <w:rPr>
          <w:color w:val="000000"/>
          <w:sz w:val="26"/>
          <w:szCs w:val="26"/>
        </w:rPr>
        <w:t>“</w:t>
      </w:r>
      <w:r>
        <w:rPr>
          <w:rFonts w:ascii="MS Mincho" w:eastAsia="MS Mincho" w:hAnsi="MS Mincho" w:cs="MS Mincho" w:hint="eastAsia"/>
          <w:color w:val="000000"/>
          <w:sz w:val="26"/>
          <w:szCs w:val="26"/>
        </w:rPr>
        <w:t>安拉在</w:t>
      </w:r>
      <w:r>
        <w:rPr>
          <w:rFonts w:ascii="PMingLiU" w:eastAsia="PMingLiU" w:hAnsi="PMingLiU" w:cs="PMingLiU" w:hint="eastAsia"/>
          <w:color w:val="000000"/>
          <w:sz w:val="26"/>
          <w:szCs w:val="26"/>
        </w:rPr>
        <w:t>经文中提到的经典就是《古兰经》，我从研究《古兰经》的权威那里知道，经文中的</w:t>
      </w:r>
      <w:r>
        <w:rPr>
          <w:color w:val="000000"/>
          <w:sz w:val="26"/>
          <w:szCs w:val="26"/>
        </w:rPr>
        <w:t>“</w:t>
      </w:r>
      <w:r>
        <w:rPr>
          <w:rFonts w:ascii="MS Mincho" w:eastAsia="MS Mincho" w:hAnsi="MS Mincho" w:cs="MS Mincho" w:hint="eastAsia"/>
          <w:color w:val="000000"/>
          <w:sz w:val="26"/>
          <w:szCs w:val="26"/>
        </w:rPr>
        <w:t>智慧</w:t>
      </w:r>
      <w:r>
        <w:rPr>
          <w:color w:val="000000"/>
          <w:sz w:val="26"/>
          <w:szCs w:val="26"/>
        </w:rPr>
        <w:t>”</w:t>
      </w:r>
      <w:r>
        <w:rPr>
          <w:rFonts w:ascii="MS Mincho" w:eastAsia="MS Mincho" w:hAnsi="MS Mincho" w:cs="MS Mincho" w:hint="eastAsia"/>
          <w:color w:val="000000"/>
          <w:sz w:val="26"/>
          <w:szCs w:val="26"/>
        </w:rPr>
        <w:t>就是先知的圣</w:t>
      </w:r>
      <w:r>
        <w:rPr>
          <w:rFonts w:ascii="PMingLiU" w:eastAsia="PMingLiU" w:hAnsi="PMingLiU" w:cs="PMingLiU" w:hint="eastAsia"/>
          <w:color w:val="000000"/>
          <w:sz w:val="26"/>
          <w:szCs w:val="26"/>
        </w:rPr>
        <w:t>训（逊乃）。</w:t>
      </w:r>
      <w:r>
        <w:rPr>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安拉又</w:t>
      </w:r>
      <w:r>
        <w:rPr>
          <w:rFonts w:ascii="PMingLiU" w:eastAsia="PMingLiU" w:hAnsi="PMingLiU" w:cs="PMingLiU" w:hint="eastAsia"/>
          <w:color w:val="000000"/>
          <w:sz w:val="26"/>
          <w:szCs w:val="26"/>
        </w:rPr>
        <w:t>说</w:t>
      </w:r>
      <w:r>
        <w:rPr>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安拉确已施恩于信士</w:t>
      </w:r>
      <w:r>
        <w:rPr>
          <w:rFonts w:ascii="PMingLiU" w:eastAsia="PMingLiU" w:hAnsi="PMingLiU" w:cs="PMingLiU" w:hint="eastAsia"/>
          <w:b/>
          <w:bCs/>
          <w:color w:val="000000"/>
          <w:sz w:val="26"/>
          <w:szCs w:val="26"/>
        </w:rPr>
        <w:t>们，因为他曾在他们中派遣了一个同族的使者，对他们宣读他的迹象，并且熏陶他们，教授他们天经和智慧，以前，他们确是在明显的迷误中的。</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3</w:t>
      </w:r>
      <w:r>
        <w:rPr>
          <w:rFonts w:ascii="SimSun" w:eastAsia="SimSun" w:hAnsi="SimSun" w:hint="eastAsia"/>
          <w:b/>
          <w:bCs/>
          <w:color w:val="000000"/>
          <w:sz w:val="26"/>
          <w:szCs w:val="26"/>
          <w:lang w:eastAsia="zh-CN"/>
        </w:rPr>
        <w:t>：</w:t>
      </w:r>
      <w:r>
        <w:rPr>
          <w:b/>
          <w:bCs/>
          <w:color w:val="000000"/>
          <w:sz w:val="26"/>
          <w:szCs w:val="26"/>
        </w:rPr>
        <w:t>164</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从前面的</w:t>
      </w:r>
      <w:r>
        <w:rPr>
          <w:rFonts w:ascii="PMingLiU" w:eastAsia="PMingLiU" w:hAnsi="PMingLiU" w:cs="PMingLiU" w:hint="eastAsia"/>
          <w:color w:val="000000"/>
          <w:sz w:val="26"/>
          <w:szCs w:val="26"/>
        </w:rPr>
        <w:t>经文中我们知道安拉把《古兰经》和智慧启示给了使者，然后安拉又命令使者把经典和智慧传达给世人。经注学家、圣训学家都把</w:t>
      </w:r>
      <w:r>
        <w:rPr>
          <w:color w:val="000000"/>
          <w:sz w:val="26"/>
          <w:szCs w:val="26"/>
        </w:rPr>
        <w:t>“</w:t>
      </w:r>
      <w:r>
        <w:rPr>
          <w:rFonts w:ascii="MS Mincho" w:eastAsia="MS Mincho" w:hAnsi="MS Mincho" w:cs="MS Mincho" w:hint="eastAsia"/>
          <w:color w:val="000000"/>
          <w:sz w:val="26"/>
          <w:szCs w:val="26"/>
        </w:rPr>
        <w:t>智慧</w:t>
      </w:r>
      <w:r>
        <w:rPr>
          <w:color w:val="000000"/>
          <w:sz w:val="26"/>
          <w:szCs w:val="26"/>
        </w:rPr>
        <w:t>”</w:t>
      </w:r>
      <w:r>
        <w:rPr>
          <w:rFonts w:ascii="MS Mincho" w:eastAsia="MS Mincho" w:hAnsi="MS Mincho" w:cs="MS Mincho" w:hint="eastAsia"/>
          <w:color w:val="000000"/>
          <w:sz w:val="26"/>
          <w:szCs w:val="26"/>
        </w:rPr>
        <w:t>解</w:t>
      </w:r>
      <w:r>
        <w:rPr>
          <w:rFonts w:ascii="PMingLiU" w:eastAsia="PMingLiU" w:hAnsi="PMingLiU" w:cs="PMingLiU" w:hint="eastAsia"/>
          <w:color w:val="000000"/>
          <w:sz w:val="26"/>
          <w:szCs w:val="26"/>
        </w:rPr>
        <w:t>释为使者的圣训（逊乃）。</w:t>
      </w:r>
      <w:r>
        <w:rPr>
          <w:rFonts w:ascii="MS Mincho" w:eastAsia="MS Mincho" w:hAnsi="MS Mincho" w:cs="MS Mincho" w:hint="eastAsia"/>
          <w:color w:val="000000"/>
          <w:sz w:val="26"/>
          <w:szCs w:val="26"/>
        </w:rPr>
        <w:t>因此，所有的</w:t>
      </w:r>
      <w:r>
        <w:rPr>
          <w:rFonts w:ascii="PMingLiU" w:eastAsia="PMingLiU" w:hAnsi="PMingLiU" w:cs="PMingLiU" w:hint="eastAsia"/>
          <w:color w:val="000000"/>
          <w:sz w:val="26"/>
          <w:szCs w:val="26"/>
        </w:rPr>
        <w:t>证据都证明这样一个事实：圣训也是安拉的启示</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麦克胡</w:t>
      </w:r>
      <w:r>
        <w:rPr>
          <w:rFonts w:ascii="Batang" w:eastAsia="Batang" w:hAnsi="Batang" w:cs="Batang" w:hint="eastAsia"/>
          <w:color w:val="000000"/>
          <w:sz w:val="26"/>
          <w:szCs w:val="26"/>
        </w:rPr>
        <w:t>尔（</w:t>
      </w:r>
      <w:r>
        <w:rPr>
          <w:color w:val="000000"/>
          <w:sz w:val="26"/>
          <w:szCs w:val="26"/>
        </w:rPr>
        <w:t>Mak’hool</w:t>
      </w:r>
      <w:r>
        <w:rPr>
          <w:rFonts w:ascii="SimSun" w:eastAsia="SimSun" w:hAnsi="SimSun" w:hint="eastAsia"/>
          <w:color w:val="000000"/>
          <w:sz w:val="26"/>
          <w:szCs w:val="26"/>
          <w:lang w:eastAsia="zh-CN"/>
        </w:rPr>
        <w:t>）传来一段圣训，安拉的使者说：</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w:t>
      </w:r>
      <w:r>
        <w:rPr>
          <w:rFonts w:ascii="PMingLiU" w:eastAsia="PMingLiU" w:hAnsi="PMingLiU" w:cs="PMingLiU" w:hint="eastAsia"/>
          <w:b/>
          <w:bCs/>
          <w:color w:val="000000"/>
          <w:sz w:val="26"/>
          <w:szCs w:val="26"/>
        </w:rPr>
        <w:t>赐予我《古兰经》，又赐予我智慧。</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米格达姆（</w:t>
      </w:r>
      <w:r>
        <w:rPr>
          <w:color w:val="000000"/>
          <w:sz w:val="26"/>
          <w:szCs w:val="26"/>
        </w:rPr>
        <w:t>Al-Miqdam b. Ma’dee Karab</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传来一段圣训，安拉的使者说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我被</w:t>
      </w:r>
      <w:r>
        <w:rPr>
          <w:rFonts w:ascii="PMingLiU" w:eastAsia="PMingLiU" w:hAnsi="PMingLiU" w:cs="PMingLiU" w:hint="eastAsia"/>
          <w:b/>
          <w:bCs/>
          <w:color w:val="000000"/>
          <w:sz w:val="26"/>
          <w:szCs w:val="26"/>
        </w:rPr>
        <w:t>赐予了经典，同时还被赐予了与经典一样的</w:t>
      </w:r>
      <w:r>
        <w:rPr>
          <w:b/>
          <w:bCs/>
          <w:color w:val="000000"/>
          <w:sz w:val="26"/>
          <w:szCs w:val="26"/>
        </w:rPr>
        <w:t>(</w:t>
      </w:r>
      <w:r>
        <w:rPr>
          <w:rFonts w:ascii="SimSun" w:eastAsia="SimSun" w:hAnsi="SimSun" w:hint="eastAsia"/>
          <w:b/>
          <w:bCs/>
          <w:color w:val="000000"/>
          <w:sz w:val="26"/>
          <w:szCs w:val="26"/>
          <w:lang w:eastAsia="zh-CN"/>
        </w:rPr>
        <w:t>智慧</w:t>
      </w:r>
      <w:r>
        <w:rPr>
          <w:b/>
          <w:bCs/>
          <w:color w:val="000000"/>
          <w:sz w:val="26"/>
          <w:szCs w:val="26"/>
        </w:rPr>
        <w:t>)</w:t>
      </w:r>
      <w:r>
        <w:rPr>
          <w:rFonts w:ascii="MS Mincho" w:eastAsia="MS Mincho" w:hAnsi="MS Mincho" w:cs="MS Mincho" w:hint="eastAsia"/>
          <w:b/>
          <w:bCs/>
          <w:color w:val="000000"/>
          <w:sz w:val="26"/>
          <w:szCs w:val="26"/>
        </w:rPr>
        <w:t>。</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希山</w:t>
      </w:r>
      <w:r>
        <w:rPr>
          <w:color w:val="000000"/>
          <w:sz w:val="26"/>
          <w:szCs w:val="26"/>
        </w:rPr>
        <w:t>·</w:t>
      </w:r>
      <w:r>
        <w:rPr>
          <w:rFonts w:ascii="MS Mincho" w:eastAsia="MS Mincho" w:hAnsi="MS Mincho" w:cs="MS Mincho" w:hint="eastAsia"/>
          <w:color w:val="000000"/>
          <w:sz w:val="26"/>
          <w:szCs w:val="26"/>
        </w:rPr>
        <w:t>本</w:t>
      </w:r>
      <w:r>
        <w:rPr>
          <w:color w:val="000000"/>
          <w:sz w:val="26"/>
          <w:szCs w:val="26"/>
        </w:rPr>
        <w:t>·</w:t>
      </w:r>
      <w:r>
        <w:rPr>
          <w:rFonts w:ascii="MS Mincho" w:eastAsia="MS Mincho" w:hAnsi="MS Mincho" w:cs="MS Mincho" w:hint="eastAsia"/>
          <w:color w:val="000000"/>
          <w:sz w:val="26"/>
          <w:szCs w:val="26"/>
        </w:rPr>
        <w:t>阿提</w:t>
      </w:r>
      <w:r>
        <w:rPr>
          <w:rFonts w:ascii="PMingLiU" w:eastAsia="PMingLiU" w:hAnsi="PMingLiU" w:cs="PMingLiU" w:hint="eastAsia"/>
          <w:color w:val="000000"/>
          <w:sz w:val="26"/>
          <w:szCs w:val="26"/>
        </w:rPr>
        <w:t>亚（</w:t>
      </w:r>
      <w:r>
        <w:rPr>
          <w:color w:val="000000"/>
          <w:sz w:val="26"/>
          <w:szCs w:val="26"/>
        </w:rPr>
        <w:t>Hisan b. Atiyyah</w:t>
      </w:r>
      <w:r>
        <w:rPr>
          <w:rFonts w:ascii="MS Mincho" w:eastAsia="MS Mincho" w:hAnsi="MS Mincho" w:cs="MS Mincho" w:hint="eastAsia"/>
          <w:color w:val="000000"/>
          <w:sz w:val="26"/>
          <w:szCs w:val="26"/>
        </w:rPr>
        <w:t>）的</w:t>
      </w:r>
      <w:r>
        <w:rPr>
          <w:rFonts w:ascii="PMingLiU" w:eastAsia="PMingLiU" w:hAnsi="PMingLiU" w:cs="PMingLiU" w:hint="eastAsia"/>
          <w:color w:val="000000"/>
          <w:sz w:val="26"/>
          <w:szCs w:val="26"/>
        </w:rPr>
        <w:t>传述：哲布依勒天使象传送《古兰经》那样把</w:t>
      </w:r>
      <w:r>
        <w:rPr>
          <w:color w:val="000000"/>
          <w:sz w:val="26"/>
          <w:szCs w:val="26"/>
        </w:rPr>
        <w:t>“</w:t>
      </w:r>
      <w:r>
        <w:rPr>
          <w:rFonts w:ascii="PMingLiU" w:eastAsia="PMingLiU" w:hAnsi="PMingLiU" w:cs="PMingLiU" w:hint="eastAsia"/>
          <w:color w:val="000000"/>
          <w:sz w:val="26"/>
          <w:szCs w:val="26"/>
        </w:rPr>
        <w:t>逊乃</w:t>
      </w:r>
      <w:r>
        <w:rPr>
          <w:color w:val="000000"/>
          <w:sz w:val="26"/>
          <w:szCs w:val="26"/>
        </w:rPr>
        <w:t>”</w:t>
      </w:r>
      <w:r>
        <w:rPr>
          <w:rFonts w:ascii="PMingLiU" w:eastAsia="PMingLiU" w:hAnsi="PMingLiU" w:cs="PMingLiU" w:hint="eastAsia"/>
          <w:color w:val="000000"/>
          <w:sz w:val="26"/>
          <w:szCs w:val="26"/>
        </w:rPr>
        <w:t>传送给安拉的使者</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使者的</w:t>
      </w:r>
      <w:r>
        <w:rPr>
          <w:rFonts w:ascii="PMingLiU" w:eastAsia="PMingLiU" w:hAnsi="PMingLiU" w:cs="PMingLiU" w:hint="eastAsia"/>
          <w:color w:val="000000"/>
          <w:sz w:val="26"/>
          <w:szCs w:val="26"/>
        </w:rPr>
        <w:t>见解不是来自于他个人的想法或念头，那是安拉给他的启示。使者也因此超乎常人，因为他得到启示的支持。如果他的推理是正确的，安拉就加以肯定；如果他的思路是错误的，安拉就予以纠正并指引他真理</w:t>
      </w:r>
      <w:r>
        <w:rPr>
          <w:rFonts w:ascii="MS Mincho" w:eastAsia="MS Mincho" w:hAnsi="MS Mincho" w:cs="MS Mincho" w:hint="eastAsia"/>
          <w:color w:val="000000"/>
          <w:sz w:val="26"/>
          <w:szCs w:val="26"/>
        </w:rPr>
        <w:t>。</w:t>
      </w:r>
    </w:p>
    <w:p w:rsidR="00CF614E" w:rsidRDefault="00CF614E" w:rsidP="00CF614E">
      <w:pPr>
        <w:shd w:val="clear" w:color="auto" w:fill="E1F4FD"/>
        <w:spacing w:line="360" w:lineRule="atLeast"/>
        <w:ind w:firstLine="420"/>
        <w:rPr>
          <w:color w:val="000000"/>
          <w:sz w:val="24"/>
          <w:szCs w:val="24"/>
          <w:lang w:eastAsia="zh-CN"/>
        </w:rPr>
      </w:pPr>
      <w:r>
        <w:rPr>
          <w:rFonts w:ascii="SimSun" w:eastAsia="SimSun" w:hAnsi="SimSun" w:hint="eastAsia"/>
          <w:color w:val="000000"/>
          <w:lang w:eastAsia="zh-CN"/>
        </w:rPr>
        <w:t>正因为如此，哈里发欧默尔曾在讲演时说：“人们啊，先知的见解正确无误，那是因为先知的言行是来自安拉的启示。而我们的想法只是我们个人的思考和猜测。”</w:t>
      </w:r>
    </w:p>
    <w:p w:rsidR="00CF614E" w:rsidRDefault="00CF614E" w:rsidP="00CF614E">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先知接受的启示分</w:t>
      </w:r>
      <w:r>
        <w:rPr>
          <w:rFonts w:ascii="PMingLiU" w:eastAsia="PMingLiU" w:hAnsi="PMingLiU" w:cs="PMingLiU" w:hint="eastAsia"/>
          <w:color w:val="000000"/>
          <w:sz w:val="26"/>
          <w:szCs w:val="26"/>
          <w:lang w:eastAsia="zh-CN"/>
        </w:rPr>
        <w:t>为两种</w:t>
      </w:r>
      <w:r>
        <w:rPr>
          <w:rFonts w:ascii="MS Mincho" w:eastAsia="MS Mincho" w:hAnsi="MS Mincho" w:cs="MS Mincho" w:hint="eastAsia"/>
          <w:color w:val="000000"/>
          <w:sz w:val="26"/>
          <w:szCs w:val="26"/>
          <w:lang w:eastAsia="zh-CN"/>
        </w:rPr>
        <w:t>：</w:t>
      </w:r>
    </w:p>
    <w:p w:rsidR="00CF614E" w:rsidRDefault="00CF614E" w:rsidP="00CF614E">
      <w:pPr>
        <w:pStyle w:val="w-hadeeth-or-bible"/>
        <w:shd w:val="clear" w:color="auto" w:fill="E1F4FD"/>
        <w:spacing w:before="0" w:beforeAutospacing="0" w:after="160" w:afterAutospacing="0"/>
        <w:rPr>
          <w:b/>
          <w:bCs/>
          <w:color w:val="000000"/>
          <w:sz w:val="26"/>
          <w:szCs w:val="26"/>
          <w:lang w:eastAsia="zh-CN"/>
        </w:rPr>
      </w:pPr>
      <w:r>
        <w:rPr>
          <w:rFonts w:ascii="MS Mincho" w:eastAsia="MS Mincho" w:hAnsi="MS Mincho" w:cs="MS Mincho" w:hint="eastAsia"/>
          <w:b/>
          <w:bCs/>
          <w:color w:val="000000"/>
          <w:sz w:val="26"/>
          <w:szCs w:val="26"/>
          <w:lang w:eastAsia="zh-CN"/>
        </w:rPr>
        <w:t>知</w:t>
      </w:r>
      <w:r>
        <w:rPr>
          <w:rFonts w:ascii="PMingLiU" w:eastAsia="PMingLiU" w:hAnsi="PMingLiU" w:cs="PMingLiU" w:hint="eastAsia"/>
          <w:b/>
          <w:bCs/>
          <w:color w:val="000000"/>
          <w:sz w:val="26"/>
          <w:szCs w:val="26"/>
          <w:lang w:eastAsia="zh-CN"/>
        </w:rPr>
        <w:t>识性的启示</w:t>
      </w:r>
      <w:r>
        <w:rPr>
          <w:rFonts w:ascii="MS Mincho" w:eastAsia="MS Mincho" w:hAnsi="MS Mincho" w:cs="MS Mincho" w:hint="eastAsia"/>
          <w:b/>
          <w:bCs/>
          <w:color w:val="000000"/>
          <w:sz w:val="26"/>
          <w:szCs w:val="26"/>
          <w:lang w:eastAsia="zh-CN"/>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安拉以各种形式，通</w:t>
      </w:r>
      <w:r>
        <w:rPr>
          <w:rFonts w:ascii="PMingLiU" w:eastAsia="PMingLiU" w:hAnsi="PMingLiU" w:cs="PMingLiU" w:hint="eastAsia"/>
          <w:color w:val="000000"/>
          <w:sz w:val="26"/>
          <w:szCs w:val="26"/>
        </w:rPr>
        <w:t>过启示告诉先知一些事情。正如在《古兰经》中提到的那样</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w:t>
      </w:r>
      <w:r>
        <w:rPr>
          <w:rFonts w:ascii="MS Mincho" w:eastAsia="MS Mincho" w:hAnsi="MS Mincho" w:cs="MS Mincho" w:hint="eastAsia"/>
          <w:b/>
          <w:bCs/>
          <w:color w:val="000000"/>
          <w:sz w:val="26"/>
          <w:szCs w:val="26"/>
        </w:rPr>
        <w:t>任何人也不配与安拉</w:t>
      </w:r>
      <w:r>
        <w:rPr>
          <w:rFonts w:ascii="PMingLiU" w:eastAsia="PMingLiU" w:hAnsi="PMingLiU" w:cs="PMingLiU" w:hint="eastAsia"/>
          <w:b/>
          <w:bCs/>
          <w:color w:val="000000"/>
          <w:sz w:val="26"/>
          <w:szCs w:val="26"/>
        </w:rPr>
        <w:t>对话，除非启示，或从帷幕的后面，或派一个使者，奉他的命令而启示他所欲启示的。他确是至尊的，确是至睿的。</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42</w:t>
      </w:r>
      <w:r>
        <w:rPr>
          <w:rFonts w:ascii="SimSun" w:eastAsia="SimSun" w:hAnsi="SimSun" w:hint="eastAsia"/>
          <w:b/>
          <w:bCs/>
          <w:color w:val="000000"/>
          <w:sz w:val="26"/>
          <w:szCs w:val="26"/>
          <w:lang w:eastAsia="zh-CN"/>
        </w:rPr>
        <w:t>：</w:t>
      </w:r>
      <w:r>
        <w:rPr>
          <w:b/>
          <w:bCs/>
          <w:color w:val="000000"/>
          <w:sz w:val="26"/>
          <w:szCs w:val="26"/>
        </w:rPr>
        <w:t>51</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圣妻阿依莎</w:t>
      </w:r>
      <w:r>
        <w:rPr>
          <w:rFonts w:ascii="PMingLiU" w:eastAsia="PMingLiU" w:hAnsi="PMingLiU" w:cs="PMingLiU" w:hint="eastAsia"/>
          <w:color w:val="000000"/>
          <w:sz w:val="26"/>
          <w:szCs w:val="26"/>
        </w:rPr>
        <w:t>传述：哈里斯</w:t>
      </w:r>
      <w:r>
        <w:rPr>
          <w:color w:val="000000"/>
          <w:sz w:val="26"/>
          <w:szCs w:val="26"/>
        </w:rPr>
        <w:t>·</w:t>
      </w:r>
      <w:r>
        <w:rPr>
          <w:rFonts w:ascii="MS Mincho" w:eastAsia="MS Mincho" w:hAnsi="MS Mincho" w:cs="MS Mincho" w:hint="eastAsia"/>
          <w:color w:val="000000"/>
          <w:sz w:val="26"/>
          <w:szCs w:val="26"/>
        </w:rPr>
        <w:t>本</w:t>
      </w:r>
      <w:r>
        <w:rPr>
          <w:color w:val="000000"/>
          <w:sz w:val="26"/>
          <w:szCs w:val="26"/>
        </w:rPr>
        <w:t>·</w:t>
      </w:r>
      <w:r>
        <w:rPr>
          <w:rFonts w:ascii="MS Mincho" w:eastAsia="MS Mincho" w:hAnsi="MS Mincho" w:cs="MS Mincho" w:hint="eastAsia"/>
          <w:color w:val="000000"/>
          <w:sz w:val="26"/>
          <w:szCs w:val="26"/>
        </w:rPr>
        <w:t>希沙姆向安拉的使者</w:t>
      </w:r>
      <w:r>
        <w:rPr>
          <w:rFonts w:ascii="PMingLiU" w:eastAsia="PMingLiU" w:hAnsi="PMingLiU" w:cs="PMingLiU" w:hint="eastAsia"/>
          <w:color w:val="000000"/>
          <w:sz w:val="26"/>
          <w:szCs w:val="26"/>
        </w:rPr>
        <w:t>询问启示降示的情况。使者回答说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有</w:t>
      </w:r>
      <w:r>
        <w:rPr>
          <w:rFonts w:ascii="PMingLiU" w:eastAsia="PMingLiU" w:hAnsi="PMingLiU" w:cs="PMingLiU" w:hint="eastAsia"/>
          <w:b/>
          <w:bCs/>
          <w:color w:val="000000"/>
          <w:sz w:val="26"/>
          <w:szCs w:val="26"/>
        </w:rPr>
        <w:t>时天使到来，我身边好象有铃声，这对我是最艰难的，有重物压身的感觉。天使离去，我记其所言。有时天使化为人形，与我说话，传授主谕，我牢记在心。</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阿依莎</w:t>
      </w:r>
      <w:r>
        <w:rPr>
          <w:rFonts w:ascii="PMingLiU" w:eastAsia="PMingLiU" w:hAnsi="PMingLiU" w:cs="PMingLiU" w:hint="eastAsia"/>
          <w:color w:val="000000"/>
          <w:sz w:val="26"/>
          <w:szCs w:val="26"/>
        </w:rPr>
        <w:t>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我</w:t>
      </w:r>
      <w:r>
        <w:rPr>
          <w:rFonts w:ascii="PMingLiU" w:eastAsia="PMingLiU" w:hAnsi="PMingLiU" w:cs="PMingLiU" w:hint="eastAsia"/>
          <w:b/>
          <w:bCs/>
          <w:color w:val="000000"/>
          <w:sz w:val="26"/>
          <w:szCs w:val="26"/>
        </w:rPr>
        <w:t>见到，每逢启示降临之时，虽在寒冬腊月，使者的额上也会渗出汗珠。</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有</w:t>
      </w:r>
      <w:r>
        <w:rPr>
          <w:rFonts w:ascii="PMingLiU" w:eastAsia="PMingLiU" w:hAnsi="PMingLiU" w:cs="PMingLiU" w:hint="eastAsia"/>
          <w:color w:val="000000"/>
          <w:sz w:val="26"/>
          <w:szCs w:val="26"/>
        </w:rPr>
        <w:t>时，人们向安拉的使者请教怎样处理一些事务，使者总是沉默不语，直到安拉降下启示。例如一位麦加的多神教徒向他询问的有关灵魂的问题，使者什么话也没说直到启示来临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他</w:t>
      </w:r>
      <w:r>
        <w:rPr>
          <w:rFonts w:ascii="PMingLiU" w:eastAsia="PMingLiU" w:hAnsi="PMingLiU" w:cs="PMingLiU" w:hint="eastAsia"/>
          <w:b/>
          <w:bCs/>
          <w:color w:val="000000"/>
          <w:sz w:val="26"/>
          <w:szCs w:val="26"/>
        </w:rPr>
        <w:t>们问你灵魂是什么？你说：</w:t>
      </w:r>
      <w:r>
        <w:rPr>
          <w:b/>
          <w:bCs/>
          <w:color w:val="000000"/>
          <w:sz w:val="26"/>
          <w:szCs w:val="26"/>
        </w:rPr>
        <w:t>‘</w:t>
      </w:r>
      <w:r>
        <w:rPr>
          <w:rFonts w:ascii="MS Mincho" w:eastAsia="MS Mincho" w:hAnsi="MS Mincho" w:cs="MS Mincho" w:hint="eastAsia"/>
          <w:b/>
          <w:bCs/>
          <w:color w:val="000000"/>
          <w:sz w:val="26"/>
          <w:szCs w:val="26"/>
        </w:rPr>
        <w:t>灵魂是我主的机密。你</w:t>
      </w:r>
      <w:r>
        <w:rPr>
          <w:rFonts w:ascii="PMingLiU" w:eastAsia="PMingLiU" w:hAnsi="PMingLiU" w:cs="PMingLiU" w:hint="eastAsia"/>
          <w:b/>
          <w:bCs/>
          <w:color w:val="000000"/>
          <w:sz w:val="26"/>
          <w:szCs w:val="26"/>
        </w:rPr>
        <w:t>们只获得很少的知识。</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17</w:t>
      </w:r>
      <w:r>
        <w:rPr>
          <w:rFonts w:ascii="SimSun" w:eastAsia="SimSun" w:hAnsi="SimSun" w:hint="eastAsia"/>
          <w:b/>
          <w:bCs/>
          <w:color w:val="000000"/>
          <w:sz w:val="26"/>
          <w:szCs w:val="26"/>
          <w:lang w:eastAsia="zh-CN"/>
        </w:rPr>
        <w:t>：</w:t>
      </w:r>
      <w:r>
        <w:rPr>
          <w:b/>
          <w:bCs/>
          <w:color w:val="000000"/>
          <w:sz w:val="26"/>
          <w:szCs w:val="26"/>
        </w:rPr>
        <w:t>85</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有人</w:t>
      </w:r>
      <w:r>
        <w:rPr>
          <w:rFonts w:ascii="PMingLiU" w:eastAsia="PMingLiU" w:hAnsi="PMingLiU" w:cs="PMingLiU" w:hint="eastAsia"/>
          <w:color w:val="000000"/>
          <w:sz w:val="26"/>
          <w:szCs w:val="26"/>
        </w:rPr>
        <w:t>还问到关于遗产分配的问题，使者也没有回答直到安拉的启示降临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w:t>
      </w:r>
      <w:r>
        <w:rPr>
          <w:rFonts w:ascii="PMingLiU" w:eastAsia="PMingLiU" w:hAnsi="PMingLiU" w:cs="PMingLiU" w:hint="eastAsia"/>
          <w:b/>
          <w:bCs/>
          <w:color w:val="000000"/>
          <w:sz w:val="26"/>
          <w:szCs w:val="26"/>
        </w:rPr>
        <w:t>为你们的子女而命令你们。一个男子，得两个女子的分子。如果亡人有两个以上的女子，那末，她们共得遗产的三分之二</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11</w:t>
      </w:r>
      <w:r>
        <w:rPr>
          <w:rFonts w:ascii="MS Mincho" w:eastAsia="MS Mincho" w:hAnsi="MS Mincho" w:cs="MS Mincho" w:hint="eastAsia"/>
          <w:b/>
          <w:bCs/>
          <w:color w:val="000000"/>
          <w:sz w:val="26"/>
          <w:szCs w:val="26"/>
        </w:rPr>
        <w:t>）</w:t>
      </w:r>
    </w:p>
    <w:p w:rsidR="00CF614E" w:rsidRDefault="00CF614E" w:rsidP="00CF614E">
      <w:pPr>
        <w:pStyle w:val="Heading3"/>
        <w:shd w:val="clear" w:color="auto" w:fill="E1F4FD"/>
        <w:spacing w:before="225" w:after="150"/>
        <w:rPr>
          <w:color w:val="000000"/>
          <w:sz w:val="26"/>
          <w:szCs w:val="26"/>
        </w:rPr>
      </w:pPr>
      <w:r>
        <w:rPr>
          <w:color w:val="000000"/>
          <w:sz w:val="26"/>
          <w:szCs w:val="26"/>
        </w:rPr>
        <w:t>2</w:t>
      </w:r>
      <w:r>
        <w:rPr>
          <w:rFonts w:ascii="MS Mincho" w:eastAsia="MS Mincho" w:hAnsi="MS Mincho" w:cs="MS Mincho" w:hint="eastAsia"/>
          <w:color w:val="000000"/>
          <w:sz w:val="26"/>
          <w:szCs w:val="26"/>
        </w:rPr>
        <w:t>、肯定、同意性的启示：</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安拉的使者用自己的意</w:t>
      </w:r>
      <w:r>
        <w:rPr>
          <w:rFonts w:ascii="PMingLiU" w:eastAsia="PMingLiU" w:hAnsi="PMingLiU" w:cs="PMingLiU" w:hint="eastAsia"/>
          <w:color w:val="000000"/>
          <w:sz w:val="26"/>
          <w:szCs w:val="26"/>
        </w:rPr>
        <w:t>见来判决一件事，如果他的意见是正确的，安拉就下降启示肯定其正确性；如果他的判决是不正确的，安拉就下降启示指出错误并加以纠正，而这又成为知识性启示。两种启示之间唯一的区别在于，后一种启示中，</w:t>
      </w:r>
      <w:r>
        <w:rPr>
          <w:rFonts w:ascii="MS Mincho" w:eastAsia="MS Mincho" w:hAnsi="MS Mincho" w:cs="MS Mincho" w:hint="eastAsia"/>
          <w:color w:val="000000"/>
          <w:sz w:val="26"/>
          <w:szCs w:val="26"/>
        </w:rPr>
        <w:t>安拉的使者首先自行</w:t>
      </w:r>
      <w:r>
        <w:rPr>
          <w:rFonts w:ascii="PMingLiU" w:eastAsia="PMingLiU" w:hAnsi="PMingLiU" w:cs="PMingLiU" w:hint="eastAsia"/>
          <w:color w:val="000000"/>
          <w:sz w:val="26"/>
          <w:szCs w:val="26"/>
        </w:rPr>
        <w:t>处理事务，然后再有安拉的启示下降。在某些特殊的情况下，安拉的使者运用自己的意见来处理一些事情，如果他的决定是正确的，安拉通过启示证实他的选择；反之，如果他的决定是错误的，安拉会纠正他的错误，这是为了保护他及他的追随者的信仰。安拉不允许使者把错误的讯息传达给世人，因为这将会使他的追随者陷入错误之中，这就不能说明安拉赐予先知</w:t>
      </w:r>
      <w:r>
        <w:rPr>
          <w:color w:val="000000"/>
          <w:sz w:val="26"/>
          <w:szCs w:val="26"/>
        </w:rPr>
        <w:t>“</w:t>
      </w:r>
      <w:r>
        <w:rPr>
          <w:rFonts w:ascii="MS Mincho" w:eastAsia="MS Mincho" w:hAnsi="MS Mincho" w:cs="MS Mincho" w:hint="eastAsia"/>
          <w:color w:val="000000"/>
          <w:sz w:val="26"/>
          <w:szCs w:val="26"/>
        </w:rPr>
        <w:t>智慧</w:t>
      </w:r>
      <w:r>
        <w:rPr>
          <w:color w:val="000000"/>
          <w:sz w:val="26"/>
          <w:szCs w:val="26"/>
        </w:rPr>
        <w:t>”</w:t>
      </w:r>
      <w:r>
        <w:rPr>
          <w:rFonts w:ascii="MS Mincho" w:eastAsia="MS Mincho" w:hAnsi="MS Mincho" w:cs="MS Mincho" w:hint="eastAsia"/>
          <w:color w:val="000000"/>
          <w:sz w:val="26"/>
          <w:szCs w:val="26"/>
        </w:rPr>
        <w:t>，也不能</w:t>
      </w:r>
      <w:r>
        <w:rPr>
          <w:rFonts w:ascii="PMingLiU" w:eastAsia="PMingLiU" w:hAnsi="PMingLiU" w:cs="PMingLiU" w:hint="eastAsia"/>
          <w:color w:val="000000"/>
          <w:sz w:val="26"/>
          <w:szCs w:val="26"/>
        </w:rPr>
        <w:t>说明派遣使者是</w:t>
      </w:r>
      <w:r>
        <w:rPr>
          <w:color w:val="000000"/>
          <w:sz w:val="26"/>
          <w:szCs w:val="26"/>
        </w:rPr>
        <w:t>“</w:t>
      </w:r>
      <w:r>
        <w:rPr>
          <w:rFonts w:ascii="MS Mincho" w:eastAsia="MS Mincho" w:hAnsi="MS Mincho" w:cs="MS Mincho" w:hint="eastAsia"/>
          <w:color w:val="000000"/>
          <w:sz w:val="26"/>
          <w:szCs w:val="26"/>
        </w:rPr>
        <w:t>以免人</w:t>
      </w:r>
      <w:r>
        <w:rPr>
          <w:rFonts w:ascii="PMingLiU" w:eastAsia="PMingLiU" w:hAnsi="PMingLiU" w:cs="PMingLiU" w:hint="eastAsia"/>
          <w:color w:val="000000"/>
          <w:sz w:val="26"/>
          <w:szCs w:val="26"/>
        </w:rPr>
        <w:t>们有任何借口来违抗安拉</w:t>
      </w:r>
      <w:r>
        <w:rPr>
          <w:color w:val="000000"/>
          <w:sz w:val="26"/>
          <w:szCs w:val="26"/>
        </w:rPr>
        <w:t>”</w:t>
      </w:r>
      <w:r>
        <w:rPr>
          <w:rFonts w:ascii="MS Mincho" w:eastAsia="MS Mincho" w:hAnsi="MS Mincho" w:cs="MS Mincho" w:hint="eastAsia"/>
          <w:color w:val="000000"/>
          <w:sz w:val="26"/>
          <w:szCs w:val="26"/>
        </w:rPr>
        <w:t>。使者受安拉保</w:t>
      </w:r>
      <w:r>
        <w:rPr>
          <w:rFonts w:ascii="PMingLiU" w:eastAsia="PMingLiU" w:hAnsi="PMingLiU" w:cs="PMingLiU" w:hint="eastAsia"/>
          <w:color w:val="000000"/>
          <w:sz w:val="26"/>
          <w:szCs w:val="26"/>
        </w:rPr>
        <w:t>护，不会犯错误，一旦犯了错误，安拉也会立即下降启示来纠正他的错误</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使者默</w:t>
      </w:r>
      <w:r>
        <w:rPr>
          <w:rFonts w:ascii="PMingLiU" w:eastAsia="PMingLiU" w:hAnsi="PMingLiU" w:cs="PMingLiU" w:hint="eastAsia"/>
          <w:color w:val="000000"/>
          <w:sz w:val="26"/>
          <w:szCs w:val="26"/>
        </w:rPr>
        <w:t>认的弟子们的言行，实际</w:t>
      </w:r>
      <w:r>
        <w:rPr>
          <w:rFonts w:ascii="MS Mincho" w:eastAsia="MS Mincho" w:hAnsi="MS Mincho" w:cs="MS Mincho" w:hint="eastAsia"/>
          <w:color w:val="000000"/>
          <w:sz w:val="26"/>
          <w:szCs w:val="26"/>
        </w:rPr>
        <w:t>上也是得到安拉</w:t>
      </w:r>
      <w:r>
        <w:rPr>
          <w:rFonts w:ascii="PMingLiU" w:eastAsia="PMingLiU" w:hAnsi="PMingLiU" w:cs="PMingLiU" w:hint="eastAsia"/>
          <w:color w:val="000000"/>
          <w:sz w:val="26"/>
          <w:szCs w:val="26"/>
        </w:rPr>
        <w:t>认可的言行。因为使者在世时，如果他的弟子们做了有违伊斯兰法律的事，安拉也下降启示予以责备和指正</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扎比</w:t>
      </w:r>
      <w:r>
        <w:rPr>
          <w:rFonts w:ascii="Batang" w:eastAsia="Batang" w:hAnsi="Batang" w:cs="Batang" w:hint="eastAsia"/>
          <w:color w:val="000000"/>
          <w:sz w:val="26"/>
          <w:szCs w:val="26"/>
        </w:rPr>
        <w:t>尔的</w:t>
      </w:r>
      <w:r>
        <w:rPr>
          <w:rFonts w:ascii="PMingLiU" w:eastAsia="PMingLiU" w:hAnsi="PMingLiU" w:cs="PMingLiU" w:hint="eastAsia"/>
          <w:color w:val="000000"/>
          <w:sz w:val="26"/>
          <w:szCs w:val="26"/>
        </w:rPr>
        <w:t>传述：</w:t>
      </w:r>
      <w:r>
        <w:rPr>
          <w:color w:val="000000"/>
          <w:sz w:val="26"/>
          <w:szCs w:val="26"/>
        </w:rPr>
        <w:t>“</w:t>
      </w: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们在先知时代采取避孕措施。</w:t>
      </w:r>
      <w:r>
        <w:rPr>
          <w:color w:val="000000"/>
          <w:sz w:val="26"/>
          <w:szCs w:val="26"/>
        </w:rPr>
        <w:t>”</w:t>
      </w:r>
      <w:bookmarkStart w:id="0" w:name="_ftnref14377"/>
      <w:r>
        <w:rPr>
          <w:color w:val="000000"/>
          <w:sz w:val="26"/>
          <w:szCs w:val="26"/>
        </w:rPr>
        <w:fldChar w:fldCharType="begin"/>
      </w:r>
      <w:r>
        <w:rPr>
          <w:color w:val="000000"/>
          <w:sz w:val="26"/>
          <w:szCs w:val="26"/>
        </w:rPr>
        <w:instrText xml:space="preserve"> HYPERLINK "http://www.islamreligion.com/cn/articles/653/" \l "_ftn14377" \o " </w:instrText>
      </w:r>
      <w:r>
        <w:rPr>
          <w:rFonts w:ascii="MS Mincho" w:eastAsia="MS Mincho" w:hAnsi="MS Mincho" w:cs="MS Mincho" w:hint="eastAsia"/>
          <w:color w:val="000000"/>
          <w:sz w:val="26"/>
          <w:szCs w:val="26"/>
        </w:rPr>
        <w:instrText>射精前取出阴茎，把精液排泄在阴</w:instrText>
      </w:r>
      <w:r>
        <w:rPr>
          <w:rFonts w:ascii="PMingLiU" w:eastAsia="PMingLiU" w:hAnsi="PMingLiU" w:cs="PMingLiU" w:hint="eastAsia"/>
          <w:color w:val="000000"/>
          <w:sz w:val="26"/>
          <w:szCs w:val="26"/>
        </w:rPr>
        <w:instrText>户外面。</w:instrText>
      </w:r>
      <w:r>
        <w:rPr>
          <w:color w:val="000000"/>
          <w:sz w:val="26"/>
          <w:szCs w:val="26"/>
        </w:rPr>
        <w:instrText xml:space="preserve">"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rStyle w:val="apple-converted-space"/>
          <w:color w:val="000000"/>
          <w:sz w:val="26"/>
          <w:szCs w:val="26"/>
        </w:rPr>
        <w:t> </w:t>
      </w:r>
      <w:r>
        <w:rPr>
          <w:rFonts w:ascii="PMingLiU" w:eastAsia="PMingLiU" w:hAnsi="PMingLiU" w:cs="PMingLiU" w:hint="eastAsia"/>
          <w:color w:val="000000"/>
          <w:sz w:val="26"/>
          <w:szCs w:val="26"/>
        </w:rPr>
        <w:t>这段圣训的叙述者之一苏福扬说：</w:t>
      </w:r>
      <w:r>
        <w:rPr>
          <w:color w:val="000000"/>
          <w:sz w:val="26"/>
          <w:szCs w:val="26"/>
        </w:rPr>
        <w:t>“</w:t>
      </w:r>
      <w:r>
        <w:rPr>
          <w:rFonts w:ascii="MS Mincho" w:eastAsia="MS Mincho" w:hAnsi="MS Mincho" w:cs="MS Mincho" w:hint="eastAsia"/>
          <w:color w:val="000000"/>
          <w:sz w:val="26"/>
          <w:szCs w:val="26"/>
        </w:rPr>
        <w:t>如果此</w:t>
      </w:r>
      <w:r>
        <w:rPr>
          <w:rFonts w:ascii="PMingLiU" w:eastAsia="PMingLiU" w:hAnsi="PMingLiU" w:cs="PMingLiU" w:hint="eastAsia"/>
          <w:color w:val="000000"/>
          <w:sz w:val="26"/>
          <w:szCs w:val="26"/>
        </w:rPr>
        <w:t>类事情被禁止的话，那么《古兰经》早就禁止了这一行为。</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译者解释：意味避孕行为没有被伊斯兰禁止</w:t>
      </w:r>
      <w:r>
        <w:rPr>
          <w:rFonts w:ascii="MS Mincho" w:eastAsia="MS Mincho" w:hAnsi="MS Mincho" w:cs="MS Mincho" w:hint="eastAsia"/>
          <w:color w:val="000000"/>
          <w:sz w:val="26"/>
          <w:szCs w:val="26"/>
        </w:rPr>
        <w:t>）</w:t>
      </w:r>
    </w:p>
    <w:p w:rsidR="00CF614E" w:rsidRDefault="00CF614E" w:rsidP="00CF614E">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CF614E" w:rsidRDefault="00CF614E" w:rsidP="00CF614E">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CF614E" w:rsidRDefault="00CF614E" w:rsidP="00CF614E">
      <w:pPr>
        <w:shd w:val="clear" w:color="auto" w:fill="E1F4FD"/>
        <w:rPr>
          <w:rFonts w:ascii="Arial" w:hAnsi="Arial" w:cs="Arial"/>
          <w:color w:val="000000"/>
          <w:sz w:val="20"/>
          <w:szCs w:val="20"/>
        </w:rPr>
      </w:pPr>
      <w:r>
        <w:rPr>
          <w:rStyle w:val="w-footnote-title"/>
          <w:b/>
          <w:bCs/>
          <w:color w:val="000000"/>
          <w:sz w:val="26"/>
          <w:szCs w:val="26"/>
        </w:rPr>
        <w:t>Footnotes:</w:t>
      </w:r>
    </w:p>
    <w:bookmarkStart w:id="1" w:name="_ftn14377"/>
    <w:p w:rsidR="00CF614E" w:rsidRDefault="00CF614E" w:rsidP="00CF614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"http://www.islamreligion.com/cn/articles/653/" \l "_ftnref14377"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1"/>
      <w:r>
        <w:rPr>
          <w:rStyle w:val="apple-converted-space"/>
          <w:color w:val="000000"/>
          <w:sz w:val="22"/>
          <w:szCs w:val="22"/>
        </w:rPr>
        <w:t> </w:t>
      </w:r>
      <w:r>
        <w:rPr>
          <w:rFonts w:ascii="SimSun" w:eastAsia="SimSun" w:hAnsi="SimSun" w:hint="eastAsia"/>
          <w:color w:val="000000"/>
          <w:sz w:val="22"/>
          <w:szCs w:val="22"/>
          <w:lang w:eastAsia="zh-CN"/>
        </w:rPr>
        <w:t>射精前取出阴茎，把精液排泄在阴户外面。</w:t>
      </w:r>
    </w:p>
    <w:p w:rsidR="00CF614E" w:rsidRDefault="00CF614E" w:rsidP="00CF614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圣</w:t>
      </w:r>
      <w:r>
        <w:rPr>
          <w:rFonts w:ascii="PMingLiU" w:eastAsia="PMingLiU" w:hAnsi="PMingLiU" w:cs="PMingLiU" w:hint="eastAsia"/>
          <w:color w:val="002A80"/>
          <w:sz w:val="34"/>
          <w:szCs w:val="34"/>
        </w:rPr>
        <w:t>训在伊斯兰立法中的地</w:t>
      </w:r>
      <w:r>
        <w:rPr>
          <w:rFonts w:ascii="MS Mincho" w:eastAsia="MS Mincho" w:hAnsi="MS Mincho" w:cs="MS Mincho" w:hint="eastAsia"/>
          <w:color w:val="002A80"/>
          <w:sz w:val="34"/>
          <w:szCs w:val="34"/>
        </w:rPr>
        <w:t>位</w:t>
      </w:r>
    </w:p>
    <w:p w:rsidR="00CF614E" w:rsidRDefault="00CF614E" w:rsidP="00CF614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一、圣</w:t>
      </w:r>
      <w:r>
        <w:rPr>
          <w:rFonts w:ascii="PMingLiU" w:eastAsia="PMingLiU" w:hAnsi="PMingLiU" w:cs="PMingLiU" w:hint="eastAsia"/>
          <w:color w:val="008000"/>
          <w:sz w:val="30"/>
          <w:szCs w:val="30"/>
        </w:rPr>
        <w:t>训与《古兰经》的区别</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是伊斯兰立法的基础，它是安拉的语言，是安拉通过天使哲布依勒零星启示给先知穆罕默德的经典，它的经文是无以伦比的奇迹，它通过无可怀疑的众传性历史传述系统传至于我们，它被记录在明确的卷册中，诵读它的经文是对安拉的一种敬拜形式（功修）</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至于圣</w:t>
      </w:r>
      <w:r>
        <w:rPr>
          <w:rFonts w:ascii="PMingLiU" w:eastAsia="PMingLiU" w:hAnsi="PMingLiU" w:cs="PMingLiU" w:hint="eastAsia"/>
          <w:color w:val="000000"/>
          <w:sz w:val="26"/>
          <w:szCs w:val="26"/>
        </w:rPr>
        <w:t>训，则是由安拉的使者穆罕默德所传达的，是他的言论与行为。圣训是对《古兰经》律例的权威注释与实践。圣训要么是直接来源于安拉的启示，要么是使者自己的决议得到了安拉首肯，因此圣训之源也是启示</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兰经》是安拉的启示，人们在礼拜中被要求诵读《古兰经》经文，圣训虽然也是安拉</w:t>
      </w:r>
      <w:r>
        <w:rPr>
          <w:rFonts w:ascii="MS Mincho" w:eastAsia="MS Mincho" w:hAnsi="MS Mincho" w:cs="MS Mincho" w:hint="eastAsia"/>
          <w:color w:val="000000"/>
          <w:sz w:val="26"/>
          <w:szCs w:val="26"/>
        </w:rPr>
        <w:t>的启示，但在礼拜中不能</w:t>
      </w:r>
      <w:r>
        <w:rPr>
          <w:rFonts w:ascii="PMingLiU" w:eastAsia="PMingLiU" w:hAnsi="PMingLiU" w:cs="PMingLiU" w:hint="eastAsia"/>
          <w:color w:val="000000"/>
          <w:sz w:val="26"/>
          <w:szCs w:val="26"/>
        </w:rPr>
        <w:t>诵读之，也就是说，诵读《古兰经》是功修，诵读圣训可嘉，但不是功修。既然圣训与《古兰经》一样都是安拉的启示，那么任何时代的穆斯林都应重视并遵从、坚守</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兰经》从两方面优越于圣训（逊乃）：《古兰经》的每个字词都是安拉的语言；《古兰经》从头至尾都是奇迹。而圣训中的每个字词不一定与安拉的语言完全一致，它是先知对《古兰经》意义的诠释</w:t>
      </w:r>
      <w:r>
        <w:rPr>
          <w:rFonts w:ascii="MS Mincho" w:eastAsia="MS Mincho" w:hAnsi="MS Mincho" w:cs="MS Mincho" w:hint="eastAsia"/>
          <w:color w:val="000000"/>
          <w:sz w:val="26"/>
          <w:szCs w:val="26"/>
        </w:rPr>
        <w:t>。</w:t>
      </w:r>
    </w:p>
    <w:p w:rsidR="00CF614E" w:rsidRDefault="00CF614E" w:rsidP="00CF614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二、圣</w:t>
      </w:r>
      <w:r>
        <w:rPr>
          <w:rFonts w:ascii="PMingLiU" w:eastAsia="PMingLiU" w:hAnsi="PMingLiU" w:cs="PMingLiU" w:hint="eastAsia"/>
          <w:color w:val="008000"/>
          <w:sz w:val="30"/>
          <w:szCs w:val="30"/>
        </w:rPr>
        <w:t>训在伊斯兰立法中的地</w:t>
      </w:r>
      <w:r>
        <w:rPr>
          <w:rFonts w:ascii="MS Mincho" w:eastAsia="MS Mincho" w:hAnsi="MS Mincho" w:cs="MS Mincho" w:hint="eastAsia"/>
          <w:color w:val="008000"/>
          <w:sz w:val="30"/>
          <w:szCs w:val="30"/>
        </w:rPr>
        <w:t>位</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先知在世</w:t>
      </w:r>
      <w:r>
        <w:rPr>
          <w:rFonts w:ascii="PMingLiU" w:eastAsia="PMingLiU" w:hAnsi="PMingLiU" w:cs="PMingLiU" w:hint="eastAsia"/>
          <w:color w:val="000000"/>
          <w:sz w:val="26"/>
          <w:szCs w:val="26"/>
        </w:rPr>
        <w:t>时，《古兰经》与圣训本身就是伊斯兰法令</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兰经》对极少数的法令进行了较为详细的论述，这些法律条令不因时间、环境的变迁</w:t>
      </w:r>
      <w:r>
        <w:rPr>
          <w:rFonts w:ascii="MS Mincho" w:eastAsia="MS Mincho" w:hAnsi="MS Mincho" w:cs="MS Mincho" w:hint="eastAsia"/>
          <w:color w:val="000000"/>
          <w:sz w:val="26"/>
          <w:szCs w:val="26"/>
        </w:rPr>
        <w:t>而</w:t>
      </w:r>
      <w:r>
        <w:rPr>
          <w:rFonts w:ascii="PMingLiU" w:eastAsia="PMingLiU" w:hAnsi="PMingLiU" w:cs="PMingLiU" w:hint="eastAsia"/>
          <w:color w:val="000000"/>
          <w:sz w:val="26"/>
          <w:szCs w:val="26"/>
        </w:rPr>
        <w:t>发生改变。除此之外，《古兰经》只是提供伊斯兰法的基本框架，而没有论述具体的法律细节和一些次要的法规。《古兰经》提到了信仰的原则，笼统地规定五大功修，提到了历史上一些民族的故事，为人类提供了基本的道德标准</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圣</w:t>
      </w:r>
      <w:r>
        <w:rPr>
          <w:rFonts w:ascii="PMingLiU" w:eastAsia="PMingLiU" w:hAnsi="PMingLiU" w:cs="PMingLiU" w:hint="eastAsia"/>
          <w:color w:val="000000"/>
          <w:sz w:val="26"/>
          <w:szCs w:val="26"/>
        </w:rPr>
        <w:t>训与《古兰经》内容完全一致，它剖析《古兰经》中极具概括性的内容，细解《古兰经》笼统提到的法律，详细注解《古兰经》的含义、《古兰经》中的命令和一些重大问题。有时，圣训也会包含一些《古兰经》未提到的命令，但圣训的这些命令与《古兰经》的原则毫不冲突。当然圣训优先解释《古兰经》中陈述的一些问题</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是《古兰经》内容的实践性解释，这一解释呈现多种形态。有时圣人用行动来解释，有时他用谈话的方式回答人们提出的问题。还有这样的时候，某位圣门弟子说了某话，做了某事，使者既不阻止他那样说或那样做，又不反对他的说与做，相反，他用保持沉默的方式加以认可或者他用表扬的方式肯定这位门弟子的言行</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color w:val="000000"/>
          <w:sz w:val="26"/>
          <w:szCs w:val="26"/>
        </w:rPr>
        <w:t>    </w:t>
      </w: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从各方面解释说明《古兰经》，它解释了如何做礼拜，如何实践《古兰经》提到的法律。安拉在《古兰经》中命令信士礼拜，但没有提到礼拜的具体时间与礼拜的具体方式。这些都是先知在圣训中教授给穆斯林的，他说</w:t>
      </w:r>
      <w:r>
        <w:rPr>
          <w:b/>
          <w:bCs/>
          <w:color w:val="000000"/>
          <w:sz w:val="26"/>
          <w:szCs w:val="26"/>
        </w:rPr>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们看我怎样礼拜，你们就怎样礼</w:t>
      </w:r>
      <w:r>
        <w:rPr>
          <w:rFonts w:ascii="MS Mincho" w:eastAsia="MS Mincho" w:hAnsi="MS Mincho" w:cs="MS Mincho" w:hint="eastAsia"/>
          <w:b/>
          <w:bCs/>
          <w:color w:val="000000"/>
          <w:sz w:val="26"/>
          <w:szCs w:val="26"/>
        </w:rPr>
        <w:t>拜。</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安拉在《古</w:t>
      </w:r>
      <w:r>
        <w:rPr>
          <w:rFonts w:ascii="PMingLiU" w:eastAsia="PMingLiU" w:hAnsi="PMingLiU" w:cs="PMingLiU" w:hint="eastAsia"/>
          <w:color w:val="000000"/>
          <w:sz w:val="26"/>
          <w:szCs w:val="26"/>
        </w:rPr>
        <w:t>兰经》中命令穆斯林朝觐天房，但没有详细解释朝觐的时间及仪式。是先知用自己的朝觐过程解释了朝觐的仪式，他说：</w:t>
      </w:r>
      <w:r>
        <w:rPr>
          <w:b/>
          <w:bCs/>
          <w:color w:val="000000"/>
          <w:sz w:val="26"/>
          <w:szCs w:val="26"/>
        </w:rPr>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们从我身上学习你们朝觐的仪式。</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安拉在《古</w:t>
      </w:r>
      <w:r>
        <w:rPr>
          <w:rFonts w:ascii="PMingLiU" w:eastAsia="PMingLiU" w:hAnsi="PMingLiU" w:cs="PMingLiU" w:hint="eastAsia"/>
          <w:color w:val="000000"/>
          <w:sz w:val="26"/>
          <w:szCs w:val="26"/>
        </w:rPr>
        <w:t>兰经》中规定了天课制度，但没有具体说明哪些财产需要出天课？达到多少数量需要出天课？出多少？何时出？等问题，而这一切都在圣训中有详细的说明</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训详细解释《古兰经》的法律。安拉说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w:t>
      </w:r>
      <w:r>
        <w:rPr>
          <w:rFonts w:ascii="PMingLiU" w:eastAsia="PMingLiU" w:hAnsi="PMingLiU" w:cs="PMingLiU" w:hint="eastAsia"/>
          <w:b/>
          <w:bCs/>
          <w:color w:val="000000"/>
          <w:sz w:val="26"/>
          <w:szCs w:val="26"/>
        </w:rPr>
        <w:t>为你们的子女而命令你们。一个男子，得两个女子的分子。如果亡人有两个以上的女子，那末，她们共得遗产的三分之二；如果只有一个女子，那末，她得二分之一</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11</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些规定看似很具体，很详细，可以应用于每个家庭，每个儿子和女儿都是遗产的继承者，但圣训中对遗产的继承有更加详尽的论述，对这些规定又作出一些限定，比如圣训规定先知的儿女不能继承先知的遗产，先知说：</w:t>
      </w:r>
      <w:r>
        <w:rPr>
          <w:b/>
          <w:bCs/>
          <w:color w:val="000000"/>
          <w:sz w:val="26"/>
          <w:szCs w:val="26"/>
        </w:rPr>
        <w:t>“</w:t>
      </w:r>
      <w:r>
        <w:rPr>
          <w:rFonts w:ascii="MS Mincho" w:eastAsia="MS Mincho" w:hAnsi="MS Mincho" w:cs="MS Mincho" w:hint="eastAsia"/>
          <w:b/>
          <w:bCs/>
          <w:color w:val="000000"/>
          <w:sz w:val="26"/>
          <w:szCs w:val="26"/>
        </w:rPr>
        <w:t>我</w:t>
      </w:r>
      <w:r>
        <w:rPr>
          <w:rFonts w:ascii="PMingLiU" w:eastAsia="PMingLiU" w:hAnsi="PMingLiU" w:cs="PMingLiU" w:hint="eastAsia"/>
          <w:b/>
          <w:bCs/>
          <w:color w:val="000000"/>
          <w:sz w:val="26"/>
          <w:szCs w:val="26"/>
        </w:rPr>
        <w:t>们众先知没有可遗留继承的财产，留下来的都是施舍。</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训还解释《古兰经》中提到了，但比较模糊一些问题。比如，安拉说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如果你</w:t>
      </w:r>
      <w:r>
        <w:rPr>
          <w:rFonts w:ascii="PMingLiU" w:eastAsia="PMingLiU" w:hAnsi="PMingLiU" w:cs="PMingLiU" w:hint="eastAsia"/>
          <w:b/>
          <w:bCs/>
          <w:color w:val="000000"/>
          <w:sz w:val="26"/>
          <w:szCs w:val="26"/>
        </w:rPr>
        <w:t>们得不到水，你们就当趋向清洁的地面，而用一部分土摸脸和手</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5</w:t>
      </w:r>
      <w:r>
        <w:rPr>
          <w:rFonts w:ascii="SimSun" w:eastAsia="SimSun" w:hAnsi="SimSun" w:hint="eastAsia"/>
          <w:b/>
          <w:bCs/>
          <w:color w:val="000000"/>
          <w:sz w:val="26"/>
          <w:szCs w:val="26"/>
          <w:lang w:eastAsia="zh-CN"/>
        </w:rPr>
        <w:t>：</w:t>
      </w:r>
      <w:r>
        <w:rPr>
          <w:b/>
          <w:bCs/>
          <w:color w:val="000000"/>
          <w:sz w:val="26"/>
          <w:szCs w:val="26"/>
        </w:rPr>
        <w:t>6</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这段经文没有提到洗手的范围，人们提出的问题是：摸手至手腕还是至手臂？在此，圣训作出了解答：土净时摸手至手腕即可，因为圣人就是这样做土净的</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同</w:t>
      </w:r>
      <w:r>
        <w:rPr>
          <w:rFonts w:ascii="PMingLiU" w:eastAsia="PMingLiU" w:hAnsi="PMingLiU" w:cs="PMingLiU" w:hint="eastAsia"/>
          <w:color w:val="000000"/>
          <w:sz w:val="26"/>
          <w:szCs w:val="26"/>
        </w:rPr>
        <w:t>样，圣训在指出礼拜、天课、斋戒和朝觐仪式都是主命的同时，还详细论述了有关礼拜、天课、斋戒、朝觐仪式等的详细规定</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圣</w:t>
      </w:r>
      <w:r>
        <w:rPr>
          <w:rFonts w:ascii="PMingLiU" w:eastAsia="PMingLiU" w:hAnsi="PMingLiU" w:cs="PMingLiU" w:hint="eastAsia"/>
          <w:color w:val="000000"/>
          <w:sz w:val="26"/>
          <w:szCs w:val="26"/>
        </w:rPr>
        <w:t>训不但强调《古兰经》的法律，而且还作出新的规定，这些规定虽不是根本性的，但依然很重要，属于辅助性法律。比如圣训禁止出售未成熟的果物，这一法令在《古兰经》中是有根据的</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们不要借诈术而侵蚀别人的财产，惟借双方同意的交易而获得的除外。</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29</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又如圣</w:t>
      </w:r>
      <w:r>
        <w:rPr>
          <w:rFonts w:ascii="PMingLiU" w:eastAsia="PMingLiU" w:hAnsi="PMingLiU" w:cs="PMingLiU" w:hint="eastAsia"/>
          <w:color w:val="000000"/>
          <w:sz w:val="26"/>
          <w:szCs w:val="26"/>
        </w:rPr>
        <w:t>训禁止吃家驴肉与凶猛禽兽的肉，禁止同时娶一个女子和她的姑妈或姨妈等，这些规定在《古兰经》中没有提及。但诸如此类的规定，作为穆斯林必须不折不扣地执行</w:t>
      </w:r>
      <w:r>
        <w:rPr>
          <w:rFonts w:ascii="MS Mincho" w:eastAsia="MS Mincho" w:hAnsi="MS Mincho" w:cs="MS Mincho" w:hint="eastAsia"/>
          <w:color w:val="000000"/>
          <w:sz w:val="26"/>
          <w:szCs w:val="26"/>
        </w:rPr>
        <w:t>。</w:t>
      </w:r>
    </w:p>
    <w:p w:rsidR="00CF614E" w:rsidRDefault="00CF614E" w:rsidP="00CF614E">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三、遵圣</w:t>
      </w:r>
      <w:r>
        <w:rPr>
          <w:rFonts w:ascii="PMingLiU" w:eastAsia="PMingLiU" w:hAnsi="PMingLiU" w:cs="PMingLiU" w:hint="eastAsia"/>
          <w:color w:val="008000"/>
          <w:sz w:val="30"/>
          <w:szCs w:val="30"/>
        </w:rPr>
        <w:t>训就是遵主</w:t>
      </w:r>
      <w:r>
        <w:rPr>
          <w:rFonts w:ascii="MS Mincho" w:eastAsia="MS Mincho" w:hAnsi="MS Mincho" w:cs="MS Mincho" w:hint="eastAsia"/>
          <w:color w:val="008000"/>
          <w:sz w:val="30"/>
          <w:szCs w:val="30"/>
        </w:rPr>
        <w:t>命</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信使者意味着接受使者所</w:t>
      </w:r>
      <w:r>
        <w:rPr>
          <w:rFonts w:ascii="PMingLiU" w:eastAsia="PMingLiU" w:hAnsi="PMingLiU" w:cs="PMingLiU" w:hint="eastAsia"/>
          <w:color w:val="000000"/>
          <w:sz w:val="26"/>
          <w:szCs w:val="26"/>
        </w:rPr>
        <w:t>传达的一切。安拉从他的仆人中选拔了使者，使者向人类传达安拉的法律</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w:t>
      </w:r>
      <w:r>
        <w:rPr>
          <w:rFonts w:ascii="PMingLiU" w:eastAsia="PMingLiU" w:hAnsi="PMingLiU" w:cs="PMingLiU" w:hint="eastAsia"/>
          <w:color w:val="000000"/>
          <w:sz w:val="26"/>
          <w:szCs w:val="26"/>
        </w:rPr>
        <w:t>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安拉是知道要把自己的使命安置在什么地方的</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6</w:t>
      </w:r>
      <w:r>
        <w:rPr>
          <w:rFonts w:ascii="SimSun" w:eastAsia="SimSun" w:hAnsi="SimSun" w:hint="eastAsia"/>
          <w:b/>
          <w:bCs/>
          <w:color w:val="000000"/>
          <w:sz w:val="26"/>
          <w:szCs w:val="26"/>
          <w:lang w:eastAsia="zh-CN"/>
        </w:rPr>
        <w:t>：</w:t>
      </w:r>
      <w:r>
        <w:rPr>
          <w:b/>
          <w:bCs/>
          <w:color w:val="000000"/>
          <w:sz w:val="26"/>
          <w:szCs w:val="26"/>
        </w:rPr>
        <w:t>124</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安拉又</w:t>
      </w:r>
      <w:r>
        <w:rPr>
          <w:rFonts w:ascii="PMingLiU" w:eastAsia="PMingLiU" w:hAnsi="PMingLiU" w:cs="PMingLiU" w:hint="eastAsia"/>
          <w:color w:val="000000"/>
          <w:sz w:val="26"/>
          <w:szCs w:val="26"/>
        </w:rPr>
        <w:t>说</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使者</w:t>
      </w:r>
      <w:r>
        <w:rPr>
          <w:rFonts w:ascii="PMingLiU" w:eastAsia="PMingLiU" w:hAnsi="PMingLiU" w:cs="PMingLiU" w:hint="eastAsia"/>
          <w:b/>
          <w:bCs/>
          <w:color w:val="000000"/>
          <w:sz w:val="26"/>
          <w:szCs w:val="26"/>
        </w:rPr>
        <w:t>们只负明白的传达的责任。</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16</w:t>
      </w:r>
      <w:r>
        <w:rPr>
          <w:rFonts w:ascii="SimSun" w:eastAsia="SimSun" w:hAnsi="SimSun" w:hint="eastAsia"/>
          <w:b/>
          <w:bCs/>
          <w:color w:val="000000"/>
          <w:sz w:val="26"/>
          <w:szCs w:val="26"/>
          <w:lang w:eastAsia="zh-CN"/>
        </w:rPr>
        <w:t>：</w:t>
      </w:r>
      <w:r>
        <w:rPr>
          <w:b/>
          <w:bCs/>
          <w:color w:val="000000"/>
          <w:sz w:val="26"/>
          <w:szCs w:val="26"/>
        </w:rPr>
        <w:t>35</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安拉保</w:t>
      </w:r>
      <w:r>
        <w:rPr>
          <w:rFonts w:ascii="PMingLiU" w:eastAsia="PMingLiU" w:hAnsi="PMingLiU" w:cs="PMingLiU" w:hint="eastAsia"/>
          <w:color w:val="000000"/>
          <w:sz w:val="26"/>
          <w:szCs w:val="26"/>
        </w:rPr>
        <w:t>护使者不犯错误。使者的口舌只说真理，使者的肢体只做正义之事。使者不会做</w:t>
      </w:r>
      <w:r>
        <w:rPr>
          <w:rFonts w:ascii="MS Mincho" w:eastAsia="MS Mincho" w:hAnsi="MS Mincho" w:cs="MS Mincho" w:hint="eastAsia"/>
          <w:color w:val="000000"/>
          <w:sz w:val="26"/>
          <w:szCs w:val="26"/>
        </w:rPr>
        <w:t>出与伊斯</w:t>
      </w:r>
      <w:r>
        <w:rPr>
          <w:rFonts w:ascii="PMingLiU" w:eastAsia="PMingLiU" w:hAnsi="PMingLiU" w:cs="PMingLiU" w:hint="eastAsia"/>
          <w:color w:val="000000"/>
          <w:sz w:val="26"/>
          <w:szCs w:val="26"/>
        </w:rPr>
        <w:t>兰的精神背道而驰的承诺或判断。他是安拉造化的人当中最完美的人。这一点在《古兰经》中有清楚的表述</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以没落的星宿盟誓，你</w:t>
      </w:r>
      <w:r>
        <w:rPr>
          <w:rFonts w:ascii="PMingLiU" w:eastAsia="PMingLiU" w:hAnsi="PMingLiU" w:cs="PMingLiU" w:hint="eastAsia"/>
          <w:b/>
          <w:bCs/>
          <w:color w:val="000000"/>
          <w:sz w:val="26"/>
          <w:szCs w:val="26"/>
        </w:rPr>
        <w:t>们的朋友，既不迷误又不迷信，也未随私欲而言，这只是他所受的启示</w:t>
      </w:r>
      <w:r>
        <w:rPr>
          <w:b/>
          <w:bCs/>
          <w:color w:val="000000"/>
          <w:sz w:val="26"/>
          <w:szCs w:val="26"/>
        </w:rPr>
        <w:t>”</w:t>
      </w:r>
      <w:r>
        <w:rPr>
          <w:rStyle w:val="apple-converted-space"/>
          <w:rFonts w:eastAsiaTheme="majorEastAsia" w:hint="eastAsia"/>
          <w:b/>
          <w:bCs/>
          <w:color w:val="000000"/>
          <w:lang w:eastAsia="zh-CN"/>
        </w:rPr>
        <w:t> </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53</w:t>
      </w:r>
      <w:r>
        <w:rPr>
          <w:rFonts w:ascii="SimSun" w:eastAsia="SimSun" w:hAnsi="SimSun" w:hint="eastAsia"/>
          <w:b/>
          <w:bCs/>
          <w:color w:val="000000"/>
          <w:sz w:val="26"/>
          <w:szCs w:val="26"/>
          <w:lang w:eastAsia="zh-CN"/>
        </w:rPr>
        <w:t>：</w:t>
      </w:r>
      <w:r>
        <w:rPr>
          <w:b/>
          <w:bCs/>
          <w:color w:val="000000"/>
          <w:sz w:val="26"/>
          <w:szCs w:val="26"/>
        </w:rPr>
        <w:t>1-4</w:t>
      </w:r>
      <w:r>
        <w:rPr>
          <w:rFonts w:ascii="MS Mincho" w:eastAsia="MS Mincho" w:hAnsi="MS Mincho" w:cs="MS Mincho" w:hint="eastAsia"/>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从圣训中看到，不论在什么样的环境下，在什么样的困难面前，环境和困难从来没有影响他传播真理，主持正义。愤怒的情绪不会影响他的言论，甚至他开玩笑时，也从不说虚伪的话。他个人的安危、个人的利益也从未让他的言论有失公正。他追求的唯一目标就是博取安拉的喜悦</w:t>
      </w:r>
      <w:r>
        <w:rPr>
          <w:rFonts w:ascii="MS Mincho" w:eastAsia="MS Mincho" w:hAnsi="MS Mincho" w:cs="MS Mincho" w:hint="eastAsia"/>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阿布都拉</w:t>
      </w:r>
      <w:r>
        <w:rPr>
          <w:color w:val="000000"/>
          <w:sz w:val="26"/>
          <w:szCs w:val="26"/>
        </w:rPr>
        <w:t>·</w:t>
      </w:r>
      <w:r>
        <w:rPr>
          <w:rFonts w:ascii="MS Mincho" w:eastAsia="MS Mincho" w:hAnsi="MS Mincho" w:cs="MS Mincho" w:hint="eastAsia"/>
          <w:color w:val="000000"/>
          <w:sz w:val="26"/>
          <w:szCs w:val="26"/>
        </w:rPr>
        <w:t>本</w:t>
      </w:r>
      <w:r>
        <w:rPr>
          <w:color w:val="000000"/>
          <w:sz w:val="26"/>
          <w:szCs w:val="26"/>
        </w:rPr>
        <w:t>·</w:t>
      </w:r>
      <w:r>
        <w:rPr>
          <w:rFonts w:ascii="MS Mincho" w:eastAsia="MS Mincho" w:hAnsi="MS Mincho" w:cs="MS Mincho" w:hint="eastAsia"/>
          <w:color w:val="000000"/>
          <w:sz w:val="26"/>
          <w:szCs w:val="26"/>
        </w:rPr>
        <w:t>阿慕</w:t>
      </w:r>
      <w:r>
        <w:rPr>
          <w:rFonts w:ascii="Batang" w:eastAsia="Batang" w:hAnsi="Batang" w:cs="Batang" w:hint="eastAsia"/>
          <w:color w:val="000000"/>
          <w:sz w:val="26"/>
          <w:szCs w:val="26"/>
        </w:rPr>
        <w:t>尔（</w:t>
      </w:r>
      <w:r>
        <w:rPr>
          <w:color w:val="000000"/>
          <w:sz w:val="26"/>
          <w:szCs w:val="26"/>
        </w:rPr>
        <w:t>Abdullah b. Amr b. al-Aas</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传述：他说他曾记录使者所说的一切话，古莱氏部落的首领们禁止他这样做，他们说：</w:t>
      </w:r>
      <w:r>
        <w:rPr>
          <w:color w:val="000000"/>
          <w:sz w:val="26"/>
          <w:szCs w:val="26"/>
        </w:rPr>
        <w:t>“</w:t>
      </w:r>
      <w:r>
        <w:rPr>
          <w:rFonts w:ascii="MS Mincho" w:eastAsia="MS Mincho" w:hAnsi="MS Mincho" w:cs="MS Mincho" w:hint="eastAsia"/>
          <w:color w:val="000000"/>
          <w:sz w:val="26"/>
          <w:szCs w:val="26"/>
        </w:rPr>
        <w:t>你</w:t>
      </w:r>
      <w:r>
        <w:rPr>
          <w:rFonts w:ascii="PMingLiU" w:eastAsia="PMingLiU" w:hAnsi="PMingLiU" w:cs="PMingLiU" w:hint="eastAsia"/>
          <w:color w:val="000000"/>
          <w:sz w:val="26"/>
          <w:szCs w:val="26"/>
        </w:rPr>
        <w:t>记下使者所说的话，但他也是一个凡人，你连他生气时说的话也要记录下来吗？</w:t>
      </w:r>
      <w:r>
        <w:rPr>
          <w:color w:val="000000"/>
          <w:sz w:val="26"/>
          <w:szCs w:val="26"/>
        </w:rPr>
        <w:t>”</w:t>
      </w:r>
      <w:r>
        <w:rPr>
          <w:rFonts w:ascii="MS Mincho" w:eastAsia="MS Mincho" w:hAnsi="MS Mincho" w:cs="MS Mincho" w:hint="eastAsia"/>
          <w:color w:val="000000"/>
          <w:sz w:val="26"/>
          <w:szCs w:val="26"/>
        </w:rPr>
        <w:t>阿布都拉遂停止</w:t>
      </w:r>
      <w:r>
        <w:rPr>
          <w:rFonts w:ascii="PMingLiU" w:eastAsia="PMingLiU" w:hAnsi="PMingLiU" w:cs="PMingLiU" w:hint="eastAsia"/>
          <w:color w:val="000000"/>
          <w:sz w:val="26"/>
          <w:szCs w:val="26"/>
        </w:rPr>
        <w:t>记录使者的言论，并把此事告诉了使者，而使者对他说</w:t>
      </w:r>
      <w:r>
        <w:rPr>
          <w:rFonts w:ascii="MS Mincho" w:eastAsia="MS Mincho" w:hAnsi="MS Mincho" w:cs="MS Mincho" w:hint="eastAsia"/>
          <w:color w:val="000000"/>
          <w:sz w:val="26"/>
          <w:szCs w:val="26"/>
        </w:rPr>
        <w:t>：</w:t>
      </w:r>
    </w:p>
    <w:p w:rsidR="00CF614E" w:rsidRDefault="00CF614E" w:rsidP="00CF614E">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w:t>
      </w:r>
      <w:r>
        <w:rPr>
          <w:rFonts w:ascii="MS Mincho" w:eastAsia="MS Mincho" w:hAnsi="MS Mincho" w:cs="MS Mincho" w:hint="eastAsia"/>
          <w:b/>
          <w:bCs/>
          <w:color w:val="000000"/>
          <w:sz w:val="26"/>
          <w:szCs w:val="26"/>
        </w:rPr>
        <w:t>你</w:t>
      </w:r>
      <w:r>
        <w:rPr>
          <w:rFonts w:ascii="PMingLiU" w:eastAsia="PMingLiU" w:hAnsi="PMingLiU" w:cs="PMingLiU" w:hint="eastAsia"/>
          <w:b/>
          <w:bCs/>
          <w:color w:val="000000"/>
          <w:sz w:val="26"/>
          <w:szCs w:val="26"/>
        </w:rPr>
        <w:t>记录吧，以掌管我生命的安拉发誓</w:t>
      </w:r>
      <w:r>
        <w:rPr>
          <w:b/>
          <w:bCs/>
          <w:color w:val="000000"/>
          <w:sz w:val="26"/>
          <w:szCs w:val="26"/>
        </w:rPr>
        <w:t>”</w:t>
      </w:r>
      <w:r>
        <w:rPr>
          <w:rFonts w:ascii="MS Mincho" w:eastAsia="MS Mincho" w:hAnsi="MS Mincho" w:cs="MS Mincho" w:hint="eastAsia"/>
          <w:b/>
          <w:bCs/>
          <w:color w:val="000000"/>
          <w:sz w:val="26"/>
          <w:szCs w:val="26"/>
        </w:rPr>
        <w:t>，使者指着自己的口</w:t>
      </w:r>
      <w:r>
        <w:rPr>
          <w:rFonts w:ascii="PMingLiU" w:eastAsia="PMingLiU" w:hAnsi="PMingLiU" w:cs="PMingLiU" w:hint="eastAsia"/>
          <w:b/>
          <w:bCs/>
          <w:color w:val="000000"/>
          <w:sz w:val="26"/>
          <w:szCs w:val="26"/>
        </w:rPr>
        <w:t>说：</w:t>
      </w:r>
      <w:r>
        <w:rPr>
          <w:b/>
          <w:bCs/>
          <w:color w:val="000000"/>
          <w:sz w:val="26"/>
          <w:szCs w:val="26"/>
        </w:rPr>
        <w:t>“</w:t>
      </w:r>
      <w:r>
        <w:rPr>
          <w:rFonts w:ascii="MS Mincho" w:eastAsia="MS Mincho" w:hAnsi="MS Mincho" w:cs="MS Mincho" w:hint="eastAsia"/>
          <w:b/>
          <w:bCs/>
          <w:color w:val="000000"/>
          <w:sz w:val="26"/>
          <w:szCs w:val="26"/>
        </w:rPr>
        <w:t>从</w:t>
      </w:r>
      <w:r>
        <w:rPr>
          <w:rFonts w:ascii="PMingLiU" w:eastAsia="PMingLiU" w:hAnsi="PMingLiU" w:cs="PMingLiU" w:hint="eastAsia"/>
          <w:b/>
          <w:bCs/>
          <w:color w:val="000000"/>
          <w:sz w:val="26"/>
          <w:szCs w:val="26"/>
        </w:rPr>
        <w:t>这里发出的，只是真理的声音。</w:t>
      </w:r>
      <w:r>
        <w:rPr>
          <w:b/>
          <w:bCs/>
          <w:color w:val="000000"/>
          <w:sz w:val="26"/>
          <w:szCs w:val="26"/>
        </w:rPr>
        <w:t>”</w:t>
      </w:r>
    </w:p>
    <w:p w:rsidR="00CF614E" w:rsidRDefault="00CF614E" w:rsidP="00CF614E">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根据《古</w:t>
      </w:r>
      <w:r>
        <w:rPr>
          <w:rFonts w:ascii="PMingLiU" w:eastAsia="PMingLiU" w:hAnsi="PMingLiU" w:cs="PMingLiU" w:hint="eastAsia"/>
          <w:color w:val="000000"/>
          <w:sz w:val="26"/>
          <w:szCs w:val="26"/>
        </w:rPr>
        <w:t>兰经》、圣训和众法学家的公议，服从使者的命令属于主命。安拉在《古兰经》中指出</w:t>
      </w:r>
      <w:r>
        <w:rPr>
          <w:rFonts w:ascii="MS Mincho" w:eastAsia="MS Mincho" w:hAnsi="MS Mincho" w:cs="MS Mincho" w:hint="eastAsia"/>
          <w:color w:val="000000"/>
          <w:sz w:val="26"/>
          <w:szCs w:val="26"/>
        </w:rPr>
        <w:t>：</w:t>
      </w:r>
    </w:p>
    <w:p w:rsidR="00CF614E" w:rsidRDefault="00CF614E" w:rsidP="00CF614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信道的人</w:t>
      </w:r>
      <w:r>
        <w:rPr>
          <w:rFonts w:ascii="PMingLiU" w:eastAsia="PMingLiU" w:hAnsi="PMingLiU" w:cs="PMingLiU" w:hint="eastAsia"/>
          <w:b/>
          <w:bCs/>
          <w:color w:val="000000"/>
          <w:sz w:val="26"/>
          <w:szCs w:val="26"/>
        </w:rPr>
        <w:t>们啊！你们当服从安拉，应当服</w:t>
      </w:r>
      <w:r>
        <w:rPr>
          <w:rFonts w:ascii="MS Mincho" w:eastAsia="MS Mincho" w:hAnsi="MS Mincho" w:cs="MS Mincho" w:hint="eastAsia"/>
          <w:b/>
          <w:bCs/>
          <w:color w:val="000000"/>
          <w:sz w:val="26"/>
          <w:szCs w:val="26"/>
        </w:rPr>
        <w:t>从使者和你</w:t>
      </w:r>
      <w:r>
        <w:rPr>
          <w:rFonts w:ascii="PMingLiU" w:eastAsia="PMingLiU" w:hAnsi="PMingLiU" w:cs="PMingLiU" w:hint="eastAsia"/>
          <w:b/>
          <w:bCs/>
          <w:color w:val="000000"/>
          <w:sz w:val="26"/>
          <w:szCs w:val="26"/>
        </w:rPr>
        <w:t>们中的主事人，如果你们为一件事而争执，你们使那件事归安拉和使者</w:t>
      </w:r>
      <w:r>
        <w:rPr>
          <w:b/>
          <w:bCs/>
          <w:color w:val="000000"/>
          <w:sz w:val="26"/>
          <w:szCs w:val="26"/>
        </w:rPr>
        <w:t>[</w:t>
      </w:r>
      <w:r>
        <w:rPr>
          <w:rFonts w:ascii="SimSun" w:eastAsia="SimSun" w:hAnsi="SimSun" w:hint="eastAsia"/>
          <w:b/>
          <w:bCs/>
          <w:color w:val="000000"/>
          <w:sz w:val="26"/>
          <w:szCs w:val="26"/>
          <w:lang w:eastAsia="zh-CN"/>
        </w:rPr>
        <w:t>判决</w:t>
      </w:r>
      <w:r>
        <w:rPr>
          <w:b/>
          <w:bCs/>
          <w:color w:val="000000"/>
          <w:sz w:val="26"/>
          <w:szCs w:val="26"/>
        </w:rPr>
        <w:t>]</w:t>
      </w:r>
      <w:r>
        <w:rPr>
          <w:rFonts w:ascii="MS Mincho" w:eastAsia="MS Mincho" w:hAnsi="MS Mincho" w:cs="MS Mincho" w:hint="eastAsia"/>
          <w:b/>
          <w:bCs/>
          <w:color w:val="000000"/>
          <w:sz w:val="26"/>
          <w:szCs w:val="26"/>
        </w:rPr>
        <w:t>，如果你</w:t>
      </w:r>
      <w:r>
        <w:rPr>
          <w:rFonts w:ascii="PMingLiU" w:eastAsia="PMingLiU" w:hAnsi="PMingLiU" w:cs="PMingLiU" w:hint="eastAsia"/>
          <w:b/>
          <w:bCs/>
          <w:color w:val="000000"/>
          <w:sz w:val="26"/>
          <w:szCs w:val="26"/>
        </w:rPr>
        <w:t>们确信安拉和末日的话。这对于你们是裨益更多的，是结果更美的。</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59</w:t>
      </w:r>
      <w:r>
        <w:rPr>
          <w:rFonts w:ascii="MS Mincho" w:eastAsia="MS Mincho" w:hAnsi="MS Mincho" w:cs="MS Mincho" w:hint="eastAsia"/>
          <w:b/>
          <w:bCs/>
          <w:color w:val="000000"/>
          <w:sz w:val="26"/>
          <w:szCs w:val="26"/>
        </w:rPr>
        <w:t>）</w:t>
      </w:r>
    </w:p>
    <w:p w:rsidR="00C6142D" w:rsidRPr="00CF614E" w:rsidRDefault="00C6142D" w:rsidP="00CF614E">
      <w:pPr>
        <w:rPr>
          <w:lang w:val="en-US"/>
        </w:rPr>
      </w:pPr>
      <w:bookmarkStart w:id="2" w:name="_GoBack"/>
      <w:bookmarkEnd w:id="2"/>
    </w:p>
    <w:sectPr w:rsidR="00C6142D" w:rsidRPr="00CF6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52"/>
    <w:rsid w:val="002B7852"/>
    <w:rsid w:val="00457735"/>
    <w:rsid w:val="00551A23"/>
    <w:rsid w:val="00C6142D"/>
    <w:rsid w:val="00CF61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C61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61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42D"/>
    <w:rPr>
      <w:rFonts w:ascii="Times New Roman" w:eastAsia="Times New Roman" w:hAnsi="Times New Roman" w:cs="Times New Roman"/>
      <w:b/>
      <w:bCs/>
      <w:kern w:val="36"/>
      <w:sz w:val="48"/>
      <w:szCs w:val="48"/>
      <w:lang w:eastAsia="en-AU"/>
    </w:rPr>
  </w:style>
  <w:style w:type="paragraph" w:styleId="BalloonText">
    <w:name w:val="Balloon Text"/>
    <w:basedOn w:val="Normal"/>
    <w:link w:val="BalloonTextChar"/>
    <w:uiPriority w:val="99"/>
    <w:semiHidden/>
    <w:unhideWhenUsed/>
    <w:rsid w:val="00C61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42D"/>
    <w:rPr>
      <w:rFonts w:ascii="Tahoma" w:hAnsi="Tahoma" w:cs="Tahoma"/>
      <w:sz w:val="16"/>
      <w:szCs w:val="16"/>
    </w:rPr>
  </w:style>
  <w:style w:type="character" w:customStyle="1" w:styleId="Heading2Char">
    <w:name w:val="Heading 2 Char"/>
    <w:basedOn w:val="DefaultParagraphFont"/>
    <w:link w:val="Heading2"/>
    <w:uiPriority w:val="9"/>
    <w:semiHidden/>
    <w:rsid w:val="00C6142D"/>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hadeeth-or-bible">
    <w:name w:val="w-hadeeth-or-bible"/>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quran">
    <w:name w:val="w-quran"/>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bullet">
    <w:name w:val="w-body-text-bullet"/>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6142D"/>
  </w:style>
  <w:style w:type="character" w:customStyle="1" w:styleId="w-footnote-number">
    <w:name w:val="w-footnote-number"/>
    <w:basedOn w:val="DefaultParagraphFont"/>
    <w:rsid w:val="00C6142D"/>
  </w:style>
  <w:style w:type="character" w:customStyle="1" w:styleId="w-footnote-title">
    <w:name w:val="w-footnote-title"/>
    <w:basedOn w:val="DefaultParagraphFont"/>
    <w:rsid w:val="00C6142D"/>
  </w:style>
  <w:style w:type="paragraph" w:customStyle="1" w:styleId="w-footnote-text">
    <w:name w:val="w-footnote-text"/>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CF614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1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C61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61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42D"/>
    <w:rPr>
      <w:rFonts w:ascii="Times New Roman" w:eastAsia="Times New Roman" w:hAnsi="Times New Roman" w:cs="Times New Roman"/>
      <w:b/>
      <w:bCs/>
      <w:kern w:val="36"/>
      <w:sz w:val="48"/>
      <w:szCs w:val="48"/>
      <w:lang w:eastAsia="en-AU"/>
    </w:rPr>
  </w:style>
  <w:style w:type="paragraph" w:styleId="BalloonText">
    <w:name w:val="Balloon Text"/>
    <w:basedOn w:val="Normal"/>
    <w:link w:val="BalloonTextChar"/>
    <w:uiPriority w:val="99"/>
    <w:semiHidden/>
    <w:unhideWhenUsed/>
    <w:rsid w:val="00C61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42D"/>
    <w:rPr>
      <w:rFonts w:ascii="Tahoma" w:hAnsi="Tahoma" w:cs="Tahoma"/>
      <w:sz w:val="16"/>
      <w:szCs w:val="16"/>
    </w:rPr>
  </w:style>
  <w:style w:type="character" w:customStyle="1" w:styleId="Heading2Char">
    <w:name w:val="Heading 2 Char"/>
    <w:basedOn w:val="DefaultParagraphFont"/>
    <w:link w:val="Heading2"/>
    <w:uiPriority w:val="9"/>
    <w:semiHidden/>
    <w:rsid w:val="00C6142D"/>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hadeeth-or-bible">
    <w:name w:val="w-hadeeth-or-bible"/>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quran">
    <w:name w:val="w-quran"/>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body-text-bullet">
    <w:name w:val="w-body-text-bullet"/>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6142D"/>
  </w:style>
  <w:style w:type="character" w:customStyle="1" w:styleId="w-footnote-number">
    <w:name w:val="w-footnote-number"/>
    <w:basedOn w:val="DefaultParagraphFont"/>
    <w:rsid w:val="00C6142D"/>
  </w:style>
  <w:style w:type="character" w:customStyle="1" w:styleId="w-footnote-title">
    <w:name w:val="w-footnote-title"/>
    <w:basedOn w:val="DefaultParagraphFont"/>
    <w:rsid w:val="00C6142D"/>
  </w:style>
  <w:style w:type="paragraph" w:customStyle="1" w:styleId="w-footnote-text">
    <w:name w:val="w-footnote-text"/>
    <w:basedOn w:val="Normal"/>
    <w:rsid w:val="00C614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CF614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9816">
      <w:bodyDiv w:val="1"/>
      <w:marLeft w:val="0"/>
      <w:marRight w:val="0"/>
      <w:marTop w:val="0"/>
      <w:marBottom w:val="0"/>
      <w:divBdr>
        <w:top w:val="none" w:sz="0" w:space="0" w:color="auto"/>
        <w:left w:val="none" w:sz="0" w:space="0" w:color="auto"/>
        <w:bottom w:val="none" w:sz="0" w:space="0" w:color="auto"/>
        <w:right w:val="none" w:sz="0" w:space="0" w:color="auto"/>
      </w:divBdr>
      <w:divsChild>
        <w:div w:id="66734375">
          <w:marLeft w:val="0"/>
          <w:marRight w:val="0"/>
          <w:marTop w:val="0"/>
          <w:marBottom w:val="0"/>
          <w:divBdr>
            <w:top w:val="none" w:sz="0" w:space="0" w:color="auto"/>
            <w:left w:val="none" w:sz="0" w:space="0" w:color="auto"/>
            <w:bottom w:val="none" w:sz="0" w:space="0" w:color="auto"/>
            <w:right w:val="none" w:sz="0" w:space="0" w:color="auto"/>
          </w:divBdr>
        </w:div>
      </w:divsChild>
    </w:div>
    <w:div w:id="267078231">
      <w:bodyDiv w:val="1"/>
      <w:marLeft w:val="0"/>
      <w:marRight w:val="0"/>
      <w:marTop w:val="0"/>
      <w:marBottom w:val="0"/>
      <w:divBdr>
        <w:top w:val="none" w:sz="0" w:space="0" w:color="auto"/>
        <w:left w:val="none" w:sz="0" w:space="0" w:color="auto"/>
        <w:bottom w:val="none" w:sz="0" w:space="0" w:color="auto"/>
        <w:right w:val="none" w:sz="0" w:space="0" w:color="auto"/>
      </w:divBdr>
    </w:div>
    <w:div w:id="400911508">
      <w:bodyDiv w:val="1"/>
      <w:marLeft w:val="0"/>
      <w:marRight w:val="0"/>
      <w:marTop w:val="0"/>
      <w:marBottom w:val="0"/>
      <w:divBdr>
        <w:top w:val="none" w:sz="0" w:space="0" w:color="auto"/>
        <w:left w:val="none" w:sz="0" w:space="0" w:color="auto"/>
        <w:bottom w:val="none" w:sz="0" w:space="0" w:color="auto"/>
        <w:right w:val="none" w:sz="0" w:space="0" w:color="auto"/>
      </w:divBdr>
    </w:div>
    <w:div w:id="517474290">
      <w:bodyDiv w:val="1"/>
      <w:marLeft w:val="0"/>
      <w:marRight w:val="0"/>
      <w:marTop w:val="0"/>
      <w:marBottom w:val="0"/>
      <w:divBdr>
        <w:top w:val="none" w:sz="0" w:space="0" w:color="auto"/>
        <w:left w:val="none" w:sz="0" w:space="0" w:color="auto"/>
        <w:bottom w:val="none" w:sz="0" w:space="0" w:color="auto"/>
        <w:right w:val="none" w:sz="0" w:space="0" w:color="auto"/>
      </w:divBdr>
    </w:div>
    <w:div w:id="568882939">
      <w:bodyDiv w:val="1"/>
      <w:marLeft w:val="0"/>
      <w:marRight w:val="0"/>
      <w:marTop w:val="0"/>
      <w:marBottom w:val="0"/>
      <w:divBdr>
        <w:top w:val="none" w:sz="0" w:space="0" w:color="auto"/>
        <w:left w:val="none" w:sz="0" w:space="0" w:color="auto"/>
        <w:bottom w:val="none" w:sz="0" w:space="0" w:color="auto"/>
        <w:right w:val="none" w:sz="0" w:space="0" w:color="auto"/>
      </w:divBdr>
    </w:div>
    <w:div w:id="628366354">
      <w:bodyDiv w:val="1"/>
      <w:marLeft w:val="0"/>
      <w:marRight w:val="0"/>
      <w:marTop w:val="0"/>
      <w:marBottom w:val="0"/>
      <w:divBdr>
        <w:top w:val="none" w:sz="0" w:space="0" w:color="auto"/>
        <w:left w:val="none" w:sz="0" w:space="0" w:color="auto"/>
        <w:bottom w:val="none" w:sz="0" w:space="0" w:color="auto"/>
        <w:right w:val="none" w:sz="0" w:space="0" w:color="auto"/>
      </w:divBdr>
    </w:div>
    <w:div w:id="688337864">
      <w:bodyDiv w:val="1"/>
      <w:marLeft w:val="0"/>
      <w:marRight w:val="0"/>
      <w:marTop w:val="0"/>
      <w:marBottom w:val="0"/>
      <w:divBdr>
        <w:top w:val="none" w:sz="0" w:space="0" w:color="auto"/>
        <w:left w:val="none" w:sz="0" w:space="0" w:color="auto"/>
        <w:bottom w:val="none" w:sz="0" w:space="0" w:color="auto"/>
        <w:right w:val="none" w:sz="0" w:space="0" w:color="auto"/>
      </w:divBdr>
      <w:divsChild>
        <w:div w:id="220561211">
          <w:marLeft w:val="0"/>
          <w:marRight w:val="0"/>
          <w:marTop w:val="0"/>
          <w:marBottom w:val="0"/>
          <w:divBdr>
            <w:top w:val="none" w:sz="0" w:space="0" w:color="auto"/>
            <w:left w:val="none" w:sz="0" w:space="0" w:color="auto"/>
            <w:bottom w:val="none" w:sz="0" w:space="0" w:color="auto"/>
            <w:right w:val="none" w:sz="0" w:space="0" w:color="auto"/>
          </w:divBdr>
        </w:div>
      </w:divsChild>
    </w:div>
    <w:div w:id="816922884">
      <w:bodyDiv w:val="1"/>
      <w:marLeft w:val="0"/>
      <w:marRight w:val="0"/>
      <w:marTop w:val="0"/>
      <w:marBottom w:val="0"/>
      <w:divBdr>
        <w:top w:val="none" w:sz="0" w:space="0" w:color="auto"/>
        <w:left w:val="none" w:sz="0" w:space="0" w:color="auto"/>
        <w:bottom w:val="none" w:sz="0" w:space="0" w:color="auto"/>
        <w:right w:val="none" w:sz="0" w:space="0" w:color="auto"/>
      </w:divBdr>
    </w:div>
    <w:div w:id="1282498119">
      <w:bodyDiv w:val="1"/>
      <w:marLeft w:val="0"/>
      <w:marRight w:val="0"/>
      <w:marTop w:val="0"/>
      <w:marBottom w:val="0"/>
      <w:divBdr>
        <w:top w:val="none" w:sz="0" w:space="0" w:color="auto"/>
        <w:left w:val="none" w:sz="0" w:space="0" w:color="auto"/>
        <w:bottom w:val="none" w:sz="0" w:space="0" w:color="auto"/>
        <w:right w:val="none" w:sz="0" w:space="0" w:color="auto"/>
      </w:divBdr>
    </w:div>
    <w:div w:id="1749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2014-07-28T06:36:00Z</cp:lastPrinted>
  <dcterms:created xsi:type="dcterms:W3CDTF">2014-07-28T06:38:00Z</dcterms:created>
  <dcterms:modified xsi:type="dcterms:W3CDTF">2014-07-28T06:38:00Z</dcterms:modified>
</cp:coreProperties>
</file>